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27. jūlija noteikumos Nr. 697 "Robežšķērsošanas vietas režīma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ja personas un transportlīdzekļus, kas minēti </w:t>
            </w:r>
            <w:r w:rsidR="00000000" w:rsidRPr="00000000" w:rsidDel="00000000">
              <w:rPr>
                <w:rtl w:val="0"/>
              </w:rPr>
              <w:t xml:space="preserve">Latvijas Republikas valsts robežas likuma</w:t>
            </w:r>
            <w:r w:rsidR="00000000" w:rsidRPr="00000000" w:rsidDel="00000000">
              <w:rPr>
                <w:rtl w:val="0"/>
              </w:rPr>
              <w:t xml:space="preserve">  10. panta desmitās daļas pirmajā, trešajā, ceturtajā (attiecībā uz operatīvajiem transportlīdzekļiem, zirgu pajūgiem un velotransportu), piektajā, septītajā un astotajā punktā, nereģistrē elektroniskajā rindas rezervācijas sistēmā un šo personu un transportlīdzekļu robežšķērsošanu organizē Valsts robežsardze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lūdzam papildināt Ministru kabineta noteikumu projekta "Grozījumi Ministru kabineta 2010.gada 27.jūlija noteikumos Nr.697 "Robežšķērsošanas vietas režīma noteikumi"" sākotnējās ietekmes (ex-ante) novērtējuma ziņojumu (anotāciju) ar papildu informāciju, kādu normatīvo aktu noteiktajā kārtībā Valsts robežsardze organizē personu un transportlīdzekļu, kas minēti Latvijas Republikas valsts robežas likuma  10.panta desmitās daļas pirmajā, trešajā, ceturtajā (attiecībā uz operatīvajiem transportlīdzekļiem, zirgu pajūgiem un velotransportu), piektajā, septītajā un astotajā punktā, robežšķērsošanu.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24-TA-3261</w:t>
    </w:r>
    <w:r>
      <w:br/>
    </w:r>
    <w:r w:rsidR="00000000" w:rsidRPr="00000000" w:rsidDel="00000000">
      <w:rPr>
        <w:rtl w:val="0"/>
      </w:rPr>
      <w:t xml:space="preserve">Izdrukāts 18.07.2025.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24-TA-3261</w:t>
    </w:r>
    <w:r>
      <w:br/>
    </w:r>
    <w:r w:rsidR="00000000" w:rsidRPr="00000000" w:rsidDel="00000000">
      <w:rPr>
        <w:rtl w:val="0"/>
      </w:rPr>
      <w:t xml:space="preserve">Izdrukāts 18.07.2025.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Atzinumi_24-TA-3261.docx</dc:title>
</cp:coreProperties>
</file>

<file path=docProps/custom.xml><?xml version="1.0" encoding="utf-8"?>
<Properties xmlns="http://schemas.openxmlformats.org/officeDocument/2006/custom-properties" xmlns:vt="http://schemas.openxmlformats.org/officeDocument/2006/docPropsVTypes"/>
</file>