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programmas noteikumi uzņēmējdarbības zaļināšanai, atjaunīgo energoresursu izmantošanai un energoefektivitātes paaugstināšanai.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Ekonomikas ministrijas pausto par LTRK priekšlikumu saistībā ar atbalsta intensitātes palielināšanu energointensīviem komersantiem, LTRK ieskatā atbalstu var vērtēt plašāk -  pilnas piegāžu ķēdes emisiju ietaupījumu, nevis plaši atbalstot jebkādas atjaunojamo resursu elektroeneŗgijas jaudas vai energoefektivitātes pasākumus centralizētās siltumaapgādes zonās ar augstu atjaunojamo resursu proporciju. Atbalsts jāpadara fokusētāks uz reāliem emisiju ietaupījumiem un eksporta konkurētspēju. Esošo ēku un iekārtu energoefektivitātes aktivitātēs un jaunu iekārtu un tehnikas aktivitātēs emisiju ietaupījumu jāaprēķina balstoties uz enerģijas avotu pilnas piegādes ķēdes emisiju intensitāti. Piemēram, ja ēkās ar pieslēgumiem centralizētās siltumapgādes sistēmām vai izmantojot elektroenerģijas sistēmu, kā salīdzinošais rādītājs ir jāizmanto šo sistēmu esošā emisiju intensitāte. Arī uzstādot jaunus elektroenerģijas ražošanas avotus (saules paneļus vai baterijas) jāņem vērā, ka jau pašlaik sistēmā ir ievērojama daļa elektroenerģijas kas saražota no atjaunojamiem resursiem un marginālie ietaupījumi būs ievērojami mazāki, nekā kādā no ražošanas procesiem pilnībā aizvietojot dabasgāzi, piemēram, uzstādot lielas jaudas siltumsūkņu sistēmas. Tāpēc LTRK atkārtoti aicina noteikumu projektu vērtēt arī no elektroenerģijas cenu līmeņa un starptautiskās konkurences prizmas, īpaši energointensīvās nozarēs.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esošo neefektīvu vai fosilos energoresursus izmantojošu siltumenerģijas  un elektroenerģijas ražošanas iekārtu 2.1.1.2. pasākuma ietvaros un iekārtu 6.1.1.4. pasākuma ietvaros nomaiņa vai iepirktā elektroenerģijas apjoma no elektrotīkla samazināšanas uz šādu jaunu atjaunīgās enerģijas ražošanas iekārtu 2.1.1.2. pasākuma ietvaros un iekārtu 6.1.1.4. pasākuma ietvaros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noteikumu projekta 27.4. punktu, pieļaujot iespēju veikt ieguldījumu saskaņā ar projekta 27.4.7.punktu, iepirktā elektroenerģijas apjoma no elektrotīkla nesamazināšanas gadījumā, ja arī tiek uzstādītas baterijas pie jau esošām atjaunīgās enerģijas ražošanas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27.4. </w:t>
            </w:r>
            <w:r w:rsidR="00000000" w:rsidRPr="00000000" w:rsidDel="00000000">
              <w:rPr>
                <w:rtl w:val="0"/>
              </w:rPr>
              <w:t xml:space="preserve">apakšpunktā</w:t>
            </w:r>
            <w:r w:rsidR="00000000" w:rsidRPr="00000000" w:rsidDel="00000000">
              <w:rPr>
                <w:rtl w:val="0"/>
              </w:rPr>
              <w:t xml:space="preserve"> noteiktās izmaksas ir attiecināmas, ja vismaz 80 procenti no saražotās enerģijas tiek izmantoti saimnieciskās darbības veicēja  pašpatēriņam gada laikā attiecīgajā sistēmas pieslēgumā vai visos saimnieciskās darbības veicēja objektos kopā, ja saimnieciskās darbības veicējs ir neto norēķinu sistēmas dalībnieks. Šis nosacījums nav attiecināms uz projektu, kura ietvaros tiek veikti ieguldījumi siltumenerģijas ražošanā.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izteikt noteikumu projekta 28.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26. punktā un 27.4. apakšpunktā noteiktās izmaksas ir attiecināmas, ja vismaz 80 procenti no saražotās enerģijas tiek izmantoti saimnieciskās darbības veicēja  pašpatēriņam gada laikā attiecīgajā sistēmas pieslēgumā vai visos saimnieciskās darbības veicēja objektos kopā, ja saimnieciskās darbības veicējs ir neto norēķinu sistēmas dalībnieks. Šo noteikumu 27.4.7.apakšpunktā  noteiktās izmaksas ir attiecināmas, ja akumulēšanas vai uzglabāšanas iekārtas savieno jau ar esošo atjaunīgās enerģijas ražošanas iekārtu un vismaz 80 procenti no gada laikā akumulētās enerģijas tiek izmantoti saimnieciskās darbības veicēja vai tā saistīto uzņēmumu pašpatēriņam gada laikā attiecīgajā sistēmas pieslēgumā vai visos saimnieciskās darbības veicēja uzņēmuma grupas saistīto komersantu objektos kopā, ja saimnieciskās darbības veicējs ir neto norēķinu sistēmas dalībnieks. Šis nosacījums nav attiecināms uz projektu, kura ietvaros tiek veikti ieguldījumi siltumenerģijas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projekts paredz, ka tiek nodrošināts primārās enerģijas ietaupījums vismaz 30 procentu apmērā. Ja projekta ietvaros vienlaikus tiek veiktas šo noteikumu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minētās izmaksas, projekts paredz, ka pēc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minēto izmaksu veikšanas tiek sasniegts primārās enerģijas ietaupījums vismaz 20 procentu apmērā. Projektam aprēķina arī enerģijas galapatēriņa ietaupījumu.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noteikumu projekta 37.3. apakšpunktu un 38.3. apakšpunktu, neattiecinot to uz projektiem, kuru ietvaros tiek veiktas tikai šo noteikumu 27.4.7.apakšpunktā minētās izmaksas. Vienlaikus lūdzam skaidrot, vai ir izpildāms abos punktos minētais nosacījums, ja tiek veiktas investīcijas tikai saskaņā ar šo noteikumu 27.4.7.apakšpunktu.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Projekts paredz, ka tiek: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noteikumu projekta 37.3.apakšpunktu un 38.3.apakšpunktu, neattiecinot to uz projektiem, kuru ietvaros tiek veiktas tikai šo noteikumu 27.4.7.apakšpunktā minētās izmaksas. Vienlaikus lūdzam skaidrot, vai ir izpildāms abos punktos minētais nosacījums, ja tiek veiktas investīcijas tikai saskaņā ar šo noteikumu 27.4.7.apakšpunktu.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07.02.2025. 09.48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07.02.2025. 09.48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Atzinumi_24-TA-1521.docx</dc:title>
</cp:coreProperties>
</file>

<file path=docProps/custom.xml><?xml version="1.0" encoding="utf-8"?>
<Properties xmlns="http://schemas.openxmlformats.org/officeDocument/2006/custom-properties" xmlns:vt="http://schemas.openxmlformats.org/officeDocument/2006/docPropsVTypes"/>
</file>