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Profesionālās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"Grozījumi Profesionālās izglītības likumā" (turpmāk – projekts) sākotnējās ietekmes novērtējuma ziņojumu (turpmāk – anotācija) ar skaidrojumu par to, kā Latvijas izglītības sistēmā pastāvēs projekta 1. pantā paredzētās profesionālās pamatizglītības programmas, pēc kuru apguves piešķirs trešā vai ceturtā līmeņa profesionālās kvalifikācijas daļu. Vēršam uzmanību uz to, ka katrā profesionālās izglītības līmenī iegūstamas attiecīgā līmeņa zināšanas, prasmes un kompetences. Tā, piemēram, augstāka līmeņa izglītības programmās nevar atzīt zemāka līmeņa izglītības programmā apgūtas zināšanas, prasmes un kompetences, pieņemot, ka apgūtās zināšanas, prasmes un kompetences nav atbilstošas augstākam izglītības līmenim. Tādējādi pat tad, ja konkrētā profesionālās pamatizglītības programmā apgūs tikai daļu no trešā vai ceturtā līmeņa profesionālās kvalifikācijas, apgūtas tiks sarežģītākas zināšanas, prasmes un kompetences, kas neatbilst Latvijas kvalifikācijas ietvarstruktūras otrajam līmenim, kuram šobrīd atbilst profesionālā pamatizglītība. Vienlaikus uzsveram, ka nav saprotams, kādam profesionālās kvalifikācijas ietvarstruktūras līmenim atbildīs šāda profesionālās kvalifikācijas daļa, ņemot vērā to, ka profesionālā pamatizglītība atbilst Latvijas kvalifikācijas ietvarstruktūras otrajam līmenim, tātad attiecīgi tai būtu jāatbilst otrajam profesionālās kvalifikācijas līmenim, taču plānots, ka piešķirtā profesionālā kvalifikācija būs daļa no trešā vai ceturtā profesionālās kvalifikācijas līmeņa.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kur tiks noteiktas vai ir noteiktas projekta 3. pantā ietvertajā Profesionālās izglītības likuma 31.</w:t>
            </w:r>
            <w:r w:rsidR="00000000" w:rsidRPr="00000000" w:rsidDel="00000000">
              <w:rPr>
                <w:vertAlign w:val="superscript"/>
                <w:rtl w:val="0"/>
              </w:rPr>
              <w:t xml:space="preserve">1</w:t>
            </w:r>
            <w:r w:rsidR="00000000" w:rsidRPr="00000000" w:rsidDel="00000000">
              <w:rPr>
                <w:rtl w:val="0"/>
              </w:rPr>
              <w:t xml:space="preserve"> panta pirmās daļas ievaddaļā minētās prasības, kurām jāatbilst izglītojamam. Vēršam uzmanību uz to, ka saskaņā ar projekta 3. pantā ietvertajā Profesionālās izglītības likuma 31.</w:t>
            </w:r>
            <w:r w:rsidR="00000000" w:rsidRPr="00000000" w:rsidDel="00000000">
              <w:rPr>
                <w:vertAlign w:val="superscript"/>
                <w:rtl w:val="0"/>
              </w:rPr>
              <w:t xml:space="preserve">1</w:t>
            </w:r>
            <w:r w:rsidR="00000000" w:rsidRPr="00000000" w:rsidDel="00000000">
              <w:rPr>
                <w:rtl w:val="0"/>
              </w:rPr>
              <w:t xml:space="preserve"> panta otrajā daļā Ministru kabinetam doto pilnvarojumu nosakāmi nosacījumi, kādā tiek piešķirtas mācību maksas un izglītojamā kredīti, nevis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 pantā ietverto Profesionālās izglītības likuma 31.</w:t>
            </w:r>
            <w:r w:rsidR="00000000" w:rsidRPr="00000000" w:rsidDel="00000000">
              <w:rPr>
                <w:vertAlign w:val="superscript"/>
                <w:rtl w:val="0"/>
              </w:rPr>
              <w:t xml:space="preserve">1</w:t>
            </w:r>
            <w:r w:rsidR="00000000" w:rsidRPr="00000000" w:rsidDel="00000000">
              <w:rPr>
                <w:rtl w:val="0"/>
              </w:rPr>
              <w:t xml:space="preserve"> panta pirmās daļas 2. punktu un otro daļu vai anotācijas 1.3. apakšsadaļā "Risinājuma apraksts" ietverto informāciju, kurā norādīts, ka izglītojamam ir tiesības pretendēt uz mācību maksas kredītu — aizdevumu no kredītiestāžu līdzekļiem, kas garantēti no Eiropas Savienības fondu vai starptautisko finanšu institūciju līdzekļiem un </w:t>
            </w:r>
            <w:r w:rsidR="00000000" w:rsidRPr="00000000" w:rsidDel="00000000">
              <w:rPr>
                <w:u w:val="single"/>
                <w:rtl w:val="0"/>
              </w:rPr>
              <w:t xml:space="preserve">no valsts budžeta līdzekļiem</w:t>
            </w:r>
            <w:r w:rsidR="00000000" w:rsidRPr="00000000" w:rsidDel="00000000">
              <w:rPr>
                <w:rtl w:val="0"/>
              </w:rPr>
              <w:t xml:space="preserve">, lai segtu maksu par mācībām profesionālās izglītības programmā. Vēršam uzmanību uz to, ka nav saprotams, vai mācību maksas kredīts tiks garantēts arī no valsts budžeta līdzekļiem, kā tas minēts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projekta 4. pantā ietvertajā Profesionālās izglītības likuma 17.</w:t>
            </w:r>
            <w:r w:rsidR="00000000" w:rsidRPr="00000000" w:rsidDel="00000000">
              <w:rPr>
                <w:vertAlign w:val="superscript"/>
                <w:rtl w:val="0"/>
              </w:rPr>
              <w:t xml:space="preserve">1</w:t>
            </w:r>
            <w:r w:rsidR="00000000" w:rsidRPr="00000000" w:rsidDel="00000000">
              <w:rPr>
                <w:rtl w:val="0"/>
              </w:rPr>
              <w:t xml:space="preserve"> panta trešās daļas 1. punktā paredzēto profesionālās izglītības iestāžu, kurām jāveido konvents, uzskaitījumu. Proti, lūdzam skaidrot, vai konventu būs jāveido tikai tām profesionālās izglītības iestādēm, kas atbilst Profesionālās izglītības likuma 16.</w:t>
            </w:r>
            <w:r w:rsidR="00000000" w:rsidRPr="00000000" w:rsidDel="00000000">
              <w:rPr>
                <w:vertAlign w:val="superscript"/>
                <w:rtl w:val="0"/>
              </w:rPr>
              <w:t xml:space="preserve">1</w:t>
            </w:r>
            <w:r w:rsidR="00000000" w:rsidRPr="00000000" w:rsidDel="00000000">
              <w:rPr>
                <w:rtl w:val="0"/>
              </w:rPr>
              <w:t xml:space="preserve"> pantā minētajiem statusiem, vai arī šis regulējums attieksies uz vispārējās izglītības iestādēm, kas īsteno profesionālās izglītības programmas (anotācijā šādas izglītības iestādes ir minētas).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 sadaļu, ņemot vērā to, ka projektā ietvertais regulējums skars gan izglītojamos, gan izglītības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23-TA-393</w:t>
    </w:r>
    <w:r>
      <w:br/>
    </w:r>
    <w:r w:rsidR="00000000" w:rsidRPr="00000000" w:rsidDel="00000000">
      <w:rPr>
        <w:rtl w:val="0"/>
      </w:rPr>
      <w:t xml:space="preserve">Izdrukāts 30.05.2023. 20.05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23-TA-393</w:t>
    </w:r>
    <w:r>
      <w:br/>
    </w:r>
    <w:r w:rsidR="00000000" w:rsidRPr="00000000" w:rsidDel="00000000">
      <w:rPr>
        <w:rtl w:val="0"/>
      </w:rPr>
      <w:t xml:space="preserve">Izdrukāts 30.05.2023. 20.05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Atzinumi_23-TA-393.docx</dc:title>
</cp:coreProperties>
</file>

<file path=docProps/custom.xml><?xml version="1.0" encoding="utf-8"?>
<Properties xmlns="http://schemas.openxmlformats.org/officeDocument/2006/custom-properties" xmlns:vt="http://schemas.openxmlformats.org/officeDocument/2006/docPropsVTypes"/>
</file>