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Dziesmu un deju svētku tradīcijas saglabāšanas un attīstības plāns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3.lpp. I daļā "Kopsavilkums" precizēt teikumu "Notiek gatavošanās XX Baltijas valstu studentu dziesmu un deju svētkiem “Gaudeamus” 2026. gadā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19-21. jūnijā Latvijā notika XX Baltijas valstu studentu dziesmu un deju svētki “Gaudeamus”.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II.daļā "Situācijas raksturojums" teikumu: "Konceptuālajā ziņojumā ir minēts pirmais reformas solis – uzsākt māksliniecisko kolektīvu vadītāju darba samaksas un valsts sociālās apdrošināšanas obligāto iemaksu reformu, pakāpeniski atbilstoši valsts budžeta finansiālajām iespējām nosakot līdzvērtīgu valsts finansējuma daļu jeb 2024., 2025. un 2026. gadā katru gadu palielinot valsts budžeta mērķdotāciju 1 223 916 euro apmērā māksliniecisko kolektīvu vadītāju darba samaksai un valsts sociālās apdrošināšanas obligātajām iemaksām, stiprinot Dziesmu un deju svētku tradīcijas ilgtspēju un tās saglabāšanā iesaistīto speciālistu pēctecību, finansējuma piešķiršanas kārtību, kā arī ieviešot atšķirīgu atskaišu sistēmas mehānismu, proti, pašvaldībai un citiem dibinātājiem, kas nav pašvaldības, mērķdotāciju maksāt pēc fakta, nevis kā līdz šim – avansā." precizēt atbilstoši faktiskai situācijai, norādot vai šī reformas sadaļa ir uzsākta un vai tai ir jau piešķirts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 daļā "Situācijas raksturojums" precizēt teikuma daļu "Lai turpinātu diskusijas par finansējuma palielinājumu māksliniecisko kolektīvu vadītājiem, </w:t>
            </w:r>
            <w:r w:rsidR="00000000" w:rsidRPr="00000000" w:rsidDel="00000000">
              <w:rPr>
                <w:u w:val="single"/>
                <w:rtl w:val="0"/>
              </w:rPr>
              <w:t xml:space="preserve">KM ne vēlāk kā līdz 2026. gada 1. aprīlim sagatavos informatīvo ziņojumu</w:t>
            </w:r>
            <w:r w:rsidR="00000000" w:rsidRPr="00000000" w:rsidDel="00000000">
              <w:rPr>
                <w:rtl w:val="0"/>
              </w:rPr>
              <w:t xml:space="preserve">, ..."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6.lpp. II daļā "Situācijas raksturojums" rindkopas pirmajā teikumā "Valdības rīcības plāna 9.3.punktā ir iekļauts šāds uzdevums: “Saglabāts un atbildīgi izmantots kultūras mantojums” sasniedzamais 10. darbības rezultāts līdz 2026. gada 30. oktobrim: “Nodrošināta Dziesmu un deju svētku tradīcijas nepārtrauktība, izveidojot ilgtspējīgu svētku organizēšanas modeli.”. Mērķis ir nodrošināt vienotu Dziesmu un deju svētku biroja izveidi, kas tehniski īsteno gan Latvijas Skolu jaunatnes dziesmu un deju svētkus, gan Vispārējo latviešu dziesmu un deju svētkus." precizēt par kuras Valdības rīcības plānu ir runa vai arī precizēt rindkopu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Jēkabsons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Atzinumi_26-TA-570.docx</dc:title>
</cp:coreProperties>
</file>

<file path=docProps/custom.xml><?xml version="1.0" encoding="utf-8"?>
<Properties xmlns="http://schemas.openxmlformats.org/officeDocument/2006/custom-properties" xmlns:vt="http://schemas.openxmlformats.org/officeDocument/2006/docPropsVTypes"/>
</file>