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decembra noteikumos Nr. 781 "Noteikumi par ražotāja paplašinātās atbildības sistēmas izveidi un piemērošanu plastmasu saturošiem izstrādājumiem"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ražotāja paplašinātās atbildības sistēmas izveidi un piemērošanu plastmasu saturošiem izstrādājumiem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turpmāk – </w:t>
            </w:r>
            <w:r w:rsidR="00000000" w:rsidRPr="00000000" w:rsidDel="00000000">
              <w:rPr>
                <w:b w:val="1"/>
                <w:rtl w:val="0"/>
              </w:rPr>
              <w:t xml:space="preserve">LASUA</w:t>
            </w:r>
            <w:r w:rsidR="00000000" w:rsidRPr="00000000" w:rsidDel="00000000">
              <w:rPr>
                <w:rtl w:val="0"/>
              </w:rPr>
              <w:t xml:space="preserve">, ir iepazinusies ar aktuālā tiesību akta projekta “Grozījumi Ministru kabineta 2022. gada 13. decembra noteikumos Nr. 781 “Noteikumi par ražotāja paplašinātās atbildības sistēmas izveidi un piemērošanu plastmasu saturošiem izstrādājumiem”” (ID Nr. 25-TA-843), turpmāk – </w:t>
            </w:r>
            <w:r w:rsidR="00000000" w:rsidRPr="00000000" w:rsidDel="00000000">
              <w:rPr>
                <w:b w:val="1"/>
                <w:rtl w:val="0"/>
              </w:rPr>
              <w:t xml:space="preserve">Projekts</w:t>
            </w:r>
            <w:r w:rsidR="00000000" w:rsidRPr="00000000" w:rsidDel="00000000">
              <w:rPr>
                <w:rtl w:val="0"/>
              </w:rPr>
              <w:t xml:space="preserve">, redakciju un izsaka šādus iebildumus par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LASUA atzinīgi vērtē, ka Projektā ir ietverta daļa no LASUA Projekta publiskās apspriešanas periodā iesūtītajiem priekšlikumiem (kā piemēram, attiecībā uz izmaiņām apsaimniekošanas maksas noteikšanā par balonu apsaimniekošanu), tomēr, ņemot vērā, ka noteikti priekšlikumi nav ietverti Projektā, LASUA kopumā iebilst pret Projekta pašreizējo redakciju. Proti, ņemot vērā faktu, ka LASUA paustie ierosinājumi publiskās apspriešanas periodā konkrētajā gadījumā ir skatāmi kopsakarā, tie nevar tikt vērtēti atrauti cits no cita, līdz ar to visi LASUA iepriekš paustie priekšlikumi ir jāietver Projektā, lai tādējādi nodrošinātu konkrētās sistēmas veiksmīgu, efektīvu un racionālu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iepriekš minēto, ar mērķi konstruktīvi vienoties par tādu Projektu redakciju, kas atbilstu gan Klimata un enerģētikas ministrijas, gan LASUA biedru redzējumam, </w:t>
            </w:r>
            <w:r w:rsidR="00000000" w:rsidRPr="00000000" w:rsidDel="00000000">
              <w:rPr>
                <w:b w:val="1"/>
                <w:rtl w:val="0"/>
              </w:rPr>
              <w:t xml:space="preserve">LASUA aicina Klimata un enerģētikas ministriju pirms Projekta tālākas virzības rīkot kopīgu tikšanos/starpinstitūciju sanāksmi, kuras ietvaros LASUA biedri detalizētāk varētu paust savu viedokli un pamatojumu attiecībā uz Projektā veicamajiem papildinājumiem.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aicina Klimata un enerģētikas ministriju ņemt vērā šajā atzinumā norādītos LASUA iebildumus par Projektu. Vienlaikus LASUA dara zināmu, ka šajā atzinumā pausto iebildumu apjoms nav izsmeļošs un tas var tikt papildināts Projekta turpmākās saskaņošanas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Apsaimniekotājs, kurš apsaimnieko plastmasu saturošu zvejas rīku atkritumus: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LASUA iebildumus par Noteikumu 30. un 32. punkta redakciju, LASUA norāda, ka ir nepieciešams precizēt Noteikumus, </w:t>
            </w:r>
            <w:r w:rsidR="00000000" w:rsidRPr="00000000" w:rsidDel="00000000">
              <w:rPr>
                <w:b w:val="1"/>
                <w:rtl w:val="0"/>
              </w:rPr>
              <w:t xml:space="preserve">paredzot noteiktos Noteikumu punktos (kā piemēram, Notiekumu 9., 10., 29., 37., 45., 50., 51. punktā, kā arī Noteikumu 1. un 3. pielikumā) atsauci ne tikai uz plastmasu saturošu izstrādājumu pārstrādi vai atkārtotu izmantošanu, bet arī uz minēto izstrādājumu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organizē vismaz četrus komunikācijas pasākumus gadā, lai informētu patērētāju atbilstoši likumā noteiktajām prasībām. Organizēto pasākumu rezultātam jābūt dokumentētam atbilstoši šo noteikumu </w:t>
            </w:r>
            <w:r w:rsidR="00000000" w:rsidRPr="00000000" w:rsidDel="00000000">
              <w:rPr>
                <w:rtl w:val="0"/>
              </w:rPr>
              <w:t xml:space="preserve">1.</w:t>
            </w:r>
            <w:r w:rsidR="00000000" w:rsidRPr="00000000" w:rsidDel="00000000">
              <w:rPr>
                <w:rtl w:val="0"/>
              </w:rPr>
              <w:t xml:space="preserve"> pielikumā</w:t>
            </w:r>
            <w:r w:rsidR="00000000" w:rsidRPr="00000000" w:rsidDel="00000000">
              <w:rPr>
                <w:rtl w:val="0"/>
              </w:rPr>
              <w:t xml:space="preserve"> norādītajam paraugam. Vismaz divi pasākumi ir publikācijas un izglītojoši raksti plašsaziņas līdzekļos;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LASUA šajā atzinumā pausto vispārīgu iebildumu par Projektu, LASUA tālāk norāda savus iebildumus par jau konkrētiem Projekta punktiem, kuru redakciju jau padziļinātāk un izsmeļošāk varētu pārrunāt savstarpējā 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13. decembra noteikumu Nr. 781 “Noteikumi par ražotāja paplašinātās atbildības sistēmas izveidi un piemērošanu plastmasu saturošiem izstrādājumiem”, turpmāk – </w:t>
            </w:r>
            <w:r w:rsidR="00000000" w:rsidRPr="00000000" w:rsidDel="00000000">
              <w:rPr>
                <w:b w:val="1"/>
                <w:rtl w:val="0"/>
              </w:rPr>
              <w:t xml:space="preserve">Noteikumi,</w:t>
            </w:r>
            <w:r w:rsidR="00000000" w:rsidRPr="00000000" w:rsidDel="00000000">
              <w:rPr>
                <w:rtl w:val="0"/>
              </w:rPr>
              <w:t xml:space="preserve"> 9.2. punktu, ražotāja paplašinātās atbildības sistēmas, turpmāk –</w:t>
            </w:r>
            <w:r w:rsidR="00000000" w:rsidRPr="00000000" w:rsidDel="00000000">
              <w:rPr>
                <w:b w:val="1"/>
                <w:rtl w:val="0"/>
              </w:rPr>
              <w:t xml:space="preserve"> RAS</w:t>
            </w:r>
            <w:r w:rsidR="00000000" w:rsidRPr="00000000" w:rsidDel="00000000">
              <w:rPr>
                <w:rtl w:val="0"/>
              </w:rPr>
              <w:t xml:space="preserve">, komersants (apsaimniekotājs), kurš apsaimnieko plastmasu saturošu zvejas rīku atkritumus, organizē vismaz četrus komunikācijas pasākumus gadā, lai informētu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personu loku, uz ko šādi pasākumi ir tendēti, proti, tie ir ostas teritorijā esošie uzņēmumi vai arī zvejniecības uzņēmumi, kuru daudzums, salīdzinot ar citu veidu nozaru komersantiem, nav liels, LASUA ieskatā Noteikumos nav nepieciešams paredzēt konkrētu komunikāciju pasākumu skaitu, kas gada laikā ir jāīsteno RAS komersantam. Ir jāņem vērā, ka RAS komersants pats ir ieinteresēts informēt attiecīgo auditoriju par zvejas rīku atkritumu apsaimniekošanu, vienlaikus attiecīgais RAS komersants vislabāk spēj noteikt, kādā veidā un cik bieži rīkot komunikācijas pasākumus, lai motivētu ražotājus iesaistīties zvejas rīku apsaimniekošanas sistēmā. LASUA ieskatā, uzliekot par pienākumu obligāti organizēt vismaz četrus pasākumus gadā, ne vienmēr var tikt sasniegts labākais rezultāts, jo dažkārt pietiek, piemēram, ar diviem pasākumiem gadā, lai efektīvi informētu sabiedrību par attiecīgo atkritumu sistēmu un tās aktualitātēm. Turklāt Noteikumu 39. punktā ir paredzēts komunikācijas pasākumu (sabiedrības informēšanas) maksas apmērs, kas RAS komersantam ir jānovirza no attiecīgo izstrādājumu apsaimniekošanas maksas, līdz ar to, nenosakot konkrētu komunikācijas pasākumu daudzumu, tāpat Noteikumos tiek atstāts kontroles mehānisms, lai pārliecinātos par RAS komersanta darbībām, kas vērstas uz sabiedrības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LASUA ierosina pārskatīt un samazināt Notiekumu 9.2. punktā noteikto organizējamo pasākumu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Ražotājs, kas noslēdzis līgumu starp apsaimniekotāju un ražotāju par mitro salvešu atkritumu apsaimniekošanu, sedz ražotāja paplašinātās atbildības sistēmas izmaksas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30. punktā ir noteiktas izmaksas, kuras ražotājs sedz RAS par mitro salvešu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Direktīvu 2018/850 (2018. gada 30. maijs), ar ko groza Direktīvu 1999/31/EK par atkritumu poligoniem, dalībvalstis veic vajadzīgos pasākumus, lai nodrošinātu, ka līdz 2035. gadam poligonos apglabāto sadzīves atkritumu īpatsvars ir samazinājies līdz 10 % no kopējā radīto sadzīves atkritumu daudzuma (pēc svara) vai ir vēl mazāks.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noteiktā mērķa sasniegšanu, kā arī ņemot vērā, ka daļu no plastmasu saturošiem izstrādājumiem ir iespējams reģenerēt, tādējādi neveicot to apglabāšanu atkritumu poligonā, LASUA ierosina kā vienu no apsaimniekošanas maksas, ko ražotājs maksā RAS komersantam, pozīcijām paredzēt plastmasu saturošu izstrādājumu reģenerāciju, kas tiktu maksāta atkritumu poligona operatoram, kas veic attiecīgo atkritumu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LASUA ierosina Projektā paredzēt, ka Noteikumu 30. punkts tiek papildināts vēl ar vienu attiecīgā plastmasu saturošā izstrādājuma atkritumu apsaimniekošanas maksas pozīciju (komponenti), nosakot, ka apsaimniekošanas maksā, ko ražotājs maksā RAS komersantam (apsaimniekotājam), ir ietvertas arī izmaksas par mitro salvešu vai balonu reģenerāciju. Vienlaikus LASUA ierosina Noteikumu precizēt Noteikumu 30.1. apakšpunkta formulējumu, paredzot, ka ražotājs sedz RAS izmaksas par attiecīgo plastmasu saturošo izstrādājumu savākšanu.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r w:rsidR="00000000" w:rsidRPr="00000000" w:rsidDel="00000000">
              <w:rPr>
                <w:b w:val="1"/>
                <w:rtl w:val="0"/>
              </w:rPr>
              <w:t xml:space="preserve">LASUA ierosina papildināt Projektu, izsakot Noteikumu 30. punktu šādā redakcijā:</w:t>
            </w:r>
            <w:r w:rsidR="00000000" w:rsidRPr="00000000" w:rsidDel="00000000">
              <w:rPr>
                <w:b w:val="1"/>
                <w:rtl w:val="0"/>
              </w:rPr>
              <w:t xml:space="preserve">“30. Ražotājs, kas noslēdzis līgumu starp apsaimniekotāju un ražotāju par mitro salvešu atkritumu apsaimniekošanu, sedz ražotāja paplašinātās atbildības sistēmas izmaksas par:</w:t>
            </w:r>
            <w:r w:rsidR="00000000" w:rsidRPr="00000000" w:rsidDel="00000000">
              <w:rPr>
                <w:b w:val="1"/>
                <w:rtl w:val="0"/>
              </w:rPr>
              <w:t xml:space="preserve">30.1. pašvaldības publiskās vietās izvietotos atkritumu konteineros izmesto šo izstrādājumu atkritumu un radītā vides piegružojuma savākšanu;</w:t>
            </w:r>
            <w:r w:rsidR="00000000" w:rsidRPr="00000000" w:rsidDel="00000000">
              <w:rPr>
                <w:b w:val="1"/>
                <w:rtl w:val="0"/>
              </w:rPr>
              <w:t xml:space="preserve">30.2. šo izstrādājumu radīto atkritumu pārstrādi vai reģenerāciju;</w:t>
            </w:r>
            <w:r w:rsidR="00000000" w:rsidRPr="00000000" w:rsidDel="00000000">
              <w:rPr>
                <w:b w:val="1"/>
                <w:rtl w:val="0"/>
              </w:rPr>
              <w:t xml:space="preserve">30.3. sabiedrības informēšanas pasākumiem, kuru mērķis ir veicināt izstrādājumu atkritumu izmešanu tam paredzētās vietās (sabiedrības informēšanas maksa)</w:t>
            </w:r>
            <w:r w:rsidR="00000000" w:rsidRPr="00000000" w:rsidDel="00000000">
              <w:rPr>
                <w:b w:val="1"/>
                <w:rtl w:val="0"/>
              </w:rPr>
              <w:t xml:space="preserve">30.4. ražotāja paplašinātās atbildības sistēmas administrēšanu, tai skaitā pārskata par ražotāja paplašinātās atbildības sistēmas īstenošanu sagatavošanu un iesniegšanu (administratīvās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Maksu par mitro salvešu atkritumu apsaimniekošanu apsaimniekotājs aprēķina, maksu par pašvaldības publiskās vietās savāktā vides piegružojuma un sadzīves atkritumu apsaimniekošanu reizinot ar koeficientu 0,00015. Šo koeficientu lieto arī mitro salvešu atkritumu apjoma aprēķināšanai, koeficientu reizinot ar pašvaldības publiskās vietās savāktā vides piegružojuma un šajās vietās savākto sadzīves atkritumu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Klimata un enerģētikas ministrija ir ņēmusi vērā LASUA ierosinājumu attiecībā uz maksas par balonu atkritumu apsaimniekošanu komponentēm, LASUA nav saprotams, kādēļ šāds pats maksas aprēķināšanas princips nav piemērots mitro salvešu apsaimniekošanas maksas aprēķināšanā.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ņemot vērā pozitīvo pieredzi ar tabakas izstrādājumu ar filtriem apsaimniekošanas maksas metodiku, arī mitro salvešu atkritumu apsaimniekošanas maksas aprēķināšanā būtu jāpiemēro tāds pats maksas noteikšanas modelis, tādējādi vienlaikus arī sinhronizējot visu Noteikumu noteikto plastmasu saturošo izstrādājumu apsaimniekošanas maksas aprēķināšanu.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LASUA ierosina papildināt Projektu, izsakot Noteikumu 31. punktu šādā redakcijā: </w:t>
            </w:r>
            <w:r w:rsidR="00000000" w:rsidRPr="00000000" w:rsidDel="00000000">
              <w:rPr>
                <w:b w:val="1"/>
                <w:rtl w:val="0"/>
              </w:rPr>
              <w:t xml:space="preserve">“31. Maksa par mitro salvešu atkritumu apsaimniekošanu tiek noteikta, pamatojoties uz: </w:t>
            </w:r>
            <w:r w:rsidR="00000000" w:rsidRPr="00000000" w:rsidDel="00000000">
              <w:rPr>
                <w:b w:val="1"/>
                <w:rtl w:val="0"/>
              </w:rPr>
              <w:t xml:space="preserve">31.1. tirgū laisto mitro salvešu daudzumu, </w:t>
            </w:r>
            <w:r w:rsidR="00000000" w:rsidRPr="00000000" w:rsidDel="00000000">
              <w:rPr>
                <w:b w:val="1"/>
                <w:rtl w:val="0"/>
              </w:rPr>
              <w:t xml:space="preserve">31.2. patērēto mitro salvešu īpatsvaru pašvaldības publiskās vietās. </w:t>
            </w:r>
            <w:r w:rsidR="00000000" w:rsidRPr="00000000" w:rsidDel="00000000">
              <w:rPr>
                <w:rtl w:val="0"/>
              </w:rPr>
              <w:t xml:space="preserve">Šis parametrs tiek noteikts, pamatojoties uz GATEWAY &amp; PARTNERS izvērtējumu par konkrētu plastmasas izstrādājumu ierobežojumu un aizliegumu, turpmāk – Izvērtējums, kas veikts saskaņā ar noslēgto līgumu ar Vides aizsardzības un reģionālās attīstības ministriju. No Izvērtējumā iekļautās informācijas secināms, ka vismaz 70 % no tirgū laistajām mitrajām salvetēm tiek patērētās mājsaimniecībā, kā rezultātā var pieņemt, ka pašvaldības publiskās vietās nonāk 30 % no tirgū laisto mitro salvešu daudzuma,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31.3. sadzīves atkritumu apsaimniekošanas maksu pašvaldībā (euro/t), ņemot vērā pašvaldības iesniegtos datus par atkritumu apsaimniekošanas maksu uz attiecīgā gada 1. janvāri, </w:t>
            </w:r>
            <w:r w:rsidR="00000000" w:rsidRPr="00000000" w:rsidDel="00000000">
              <w:rPr>
                <w:b w:val="1"/>
                <w:rtl w:val="0"/>
              </w:rPr>
              <w:t xml:space="preserve">31.4. deklarēto iedzīvotāju skaitu pašvaldībā, kurā RAS komersants (apsaimniekotājs) veic saimniecisko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Ražotājs, kas noslēdzis līgumu starp apsaimniekotāju un ražotāju par balonu atkritumu apsaimniekošanu, sedz ražotāja paplašinātās atbildības sistēmas izmaksas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32. punktā ir noteiktas izmaksas, kuras ražotājs sedz RAS par balonu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Direktīvu 2018/850 (2018. gada 30. maijs), ar ko groza Direktīvu 1999/31/EK par atkritumu poligoniem, dalībvalstis veic vajadzīgos pasākumus, lai nodrošinātu, ka līdz 2035. gadam poligonos apglabāto sadzīves atkritumu īpatsvars ir samazinājies līdz 10 % no kopējā radīto sadzīves atkritumu daudzuma (pēc svara) vai ir vēl mazāks.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noteiktā mērķa sasniegšanu, kā arī ņemot vērā, ka daļu no plastmasu saturošiem izstrādājumiem ir iespējams reģenerēt, tādējādi neveicot to apglabāšanu atkritumu poligonā, LASUA ierosina kā vienu no apsaimniekošanas maksas, ko ražotājs maksā RAS komersantam, pozīcijām paredzēt plastmasu saturošu izstrādājumu reģenerāciju, kas tiktu maksāta atkritumu poligona operatoram, kas veic attiecīgo atkritumu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ierosina Projektā paredzēt, ka N</w:t>
            </w:r>
            <w:r w:rsidR="00000000" w:rsidRPr="00000000" w:rsidDel="00000000">
              <w:rPr>
                <w:b w:val="1"/>
                <w:rtl w:val="0"/>
              </w:rPr>
              <w:t xml:space="preserve">oteikumu 32. punkts tiek papildināts vēl ar vienu attiecīgā plastmasu saturošā izstrādājuma atkritumu apsaimniekošanas maksas pozīciju (komponenti), nosakot, ka apsaimniekošanas maksā, ko ražotājs maksā RAS komersantam (apsaimniekotājam), ir ietvertas arī izmaksas par mitro salvešu vai balonu reģenerāciju. Vienlaikus LASUA ierosina Noteikumu precizēt Noteikumu 32.1. apakšpunkta formulējumu, paredzot, ka ražotājs sedz RAS izmaksas par attiecīgo plastmasu saturošo izstrādājumu savākšanu.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LASUA ierosina Noteikumu 32. punktu izteikt šādā redakcijā:</w:t>
            </w:r>
            <w:r w:rsidR="00000000" w:rsidRPr="00000000" w:rsidDel="00000000">
              <w:rPr>
                <w:b w:val="1"/>
                <w:rtl w:val="0"/>
              </w:rPr>
              <w:t xml:space="preserve">“32. Ražotājs, kas noslēdzis līgumu starp apsaimniekotāju un ražotāju par balonu atkritumu apsaimniekošanu, sedz ražotāja paplašinātās atbildības sistēmas izmaksas par:</w:t>
            </w:r>
            <w:r w:rsidR="00000000" w:rsidRPr="00000000" w:rsidDel="00000000">
              <w:rPr>
                <w:b w:val="1"/>
                <w:rtl w:val="0"/>
              </w:rPr>
              <w:t xml:space="preserve">32.1. pašvaldības publiskās vietās izvietotos atkritumu konteineros izmesto šo izstrādājumu atkritumu un radītā vides piegružojuma savākšanu;</w:t>
            </w:r>
            <w:r w:rsidR="00000000" w:rsidRPr="00000000" w:rsidDel="00000000">
              <w:rPr>
                <w:b w:val="1"/>
                <w:rtl w:val="0"/>
              </w:rPr>
              <w:t xml:space="preserve">32.2. šo izstrādājumu radīto atkritumu pārstrādi vai reģenerāciju;</w:t>
            </w:r>
            <w:r w:rsidR="00000000" w:rsidRPr="00000000" w:rsidDel="00000000">
              <w:rPr>
                <w:b w:val="1"/>
                <w:rtl w:val="0"/>
              </w:rPr>
              <w:t xml:space="preserve">32.3. sabiedrības informēšanas pasākumiem, kuru mērķis ir  veicināt izstrādājumu atkritumu izmešanu tam paredzētās vietās (sabiedrības informēšanas maksa);</w:t>
            </w:r>
            <w:r w:rsidR="00000000" w:rsidRPr="00000000" w:rsidDel="00000000">
              <w:rPr>
                <w:b w:val="1"/>
                <w:rtl w:val="0"/>
              </w:rPr>
              <w:t xml:space="preserve">32.4. ražotāja paplašinātās atbildības sistēmas administrēšanu, tai skaitā pārskata par ražotāja paplašinātās atbildības sistēmas īstenošanu sagatavošanu un iesniegšanu (administratīvās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25-TA-843</w:t>
    </w:r>
    <w:r>
      <w:br/>
    </w:r>
    <w:r w:rsidR="00000000" w:rsidRPr="00000000" w:rsidDel="00000000">
      <w:rPr>
        <w:rtl w:val="0"/>
      </w:rPr>
      <w:t xml:space="preserve">Izdrukāts 18.06.2025. 20.52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25-TA-843</w:t>
    </w:r>
    <w:r>
      <w:br/>
    </w:r>
    <w:r w:rsidR="00000000" w:rsidRPr="00000000" w:rsidDel="00000000">
      <w:rPr>
        <w:rtl w:val="0"/>
      </w:rPr>
      <w:t xml:space="preserve">Izdrukāts 18.06.2025. 20.52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Atzinumi_25-TA-843.docx</dc:title>
</cp:coreProperties>
</file>

<file path=docProps/custom.xml><?xml version="1.0" encoding="utf-8"?>
<Properties xmlns="http://schemas.openxmlformats.org/officeDocument/2006/custom-properties" xmlns:vt="http://schemas.openxmlformats.org/officeDocument/2006/docPropsVTypes"/>
</file>