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22-TA-2943: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Rīkojuma projekts "Par Eiropas Savienības Atveseļošanas un noturības mehānisma plāna 2. komponentes "Digitālā transformācija" reformas 2.1.1.r. "Valsts procesu un pakalpojumu modernizācija un digitālā transformācija" investīcijas 2.1.1.1.i. "Pārvaldes modernizācija un pakalpojumu digitālā transformācija, tai skaitā uzņēmējdarbības vide" projekta "Uzņēmumu reģistra datu apstrādes un pakalpojumu modernizācija” pases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 projekta  “Uzņēmumu reģistra datu apstrādes un pakalpojumu modernizācija”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2.2.apakšpunktā “Savstarpējās saistības ar citiem projektiem” nepieciešams papildināt, norādot finansējuma avotu un projekta īstenošanas laiku, kā </w:t>
            </w:r>
            <w:r w:rsidR="00000000" w:rsidRPr="00000000" w:rsidDel="00000000">
              <w:rPr>
                <w:b w:val="1"/>
                <w:rtl w:val="0"/>
              </w:rPr>
              <w:t xml:space="preserve">arī apliecināt, ka nepastāv dubultā finansējuma risks ar projektu</w:t>
            </w:r>
            <w:r w:rsidR="00000000" w:rsidRPr="00000000" w:rsidDel="00000000">
              <w:rPr>
                <w:rtl w:val="0"/>
              </w:rPr>
              <w:t xml:space="preserve">, kurā līdz šim tika izstrādāta/attīstīta Uzņēmumu reģistra informācijas sistēma, kurai tiek plānota pilnveide un attīstība šajā projektā.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 projekta  “Uzņēmumu reģistra datu apstrādes un pakalpojumu modernizācija”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3.1.apakšpunktā “Projekta mērķis un galvenais saturs”, 5.1.apakšpunktā “Modernizēto pārvaldes procesu  IKT risinājumi”, kā arī viscaur projekta pasē ietverto informāciju nepieciešams salāgot ar VARAM IKT resursa attīstības aktivitāšu vērtēšanas komisijas 03.11.2022 sēdē saskaņoto attīstības aktivitātes “Uzņēmumu reģistra informācijas sistēmas modernizācijas 2.kārta” aprakstā ietverto un saskaņoto informāciju (VARAM 07.11.2022. vēstule Nr. 11-1/7609).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Investīcijas 2.1.1.1. projekta  “Uzņēmumu reģistra datu apstrādes un pakalpojumu modernizācija” pase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pases 3.3.apakšpunktā “Projekta ieguvumi” lūdzam precizēt 3.3.1. un 3.3.2.apakšpunktā iekļauto rādītāju ieguvuma mērīšanas vai verificēšanas metodi un mērāmā rādītāja aprakstu, norādot sākotnējo (šī brīža) vērtību, lai gūtu apliecinājumu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nepieciešams iekļaut vēl vismaz vienu būtisku ieguvumu tieši uzņēmējiem, Uzņēmumu reģistra informācijas sistēmas gala lietotājiem.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Apstiprināt investīcijas 2.1.1.1.i. projekta “Uzņēmumu reģistra datu apstrādes un pakalpojumu modernizācija” (turpmāk - projekts) pasi un projekta izmaksas 2 436 000 </w:t>
            </w:r>
            <w:r w:rsidR="00000000" w:rsidRPr="00000000" w:rsidDel="00000000">
              <w:rPr>
                <w:i w:val="1"/>
                <w:rtl w:val="0"/>
              </w:rPr>
              <w:t xml:space="preserve">euro</w:t>
            </w:r>
            <w:r w:rsidR="00000000" w:rsidRPr="00000000" w:rsidDel="00000000">
              <w:rPr>
                <w:rtl w:val="0"/>
              </w:rPr>
              <w:t xml:space="preserve"> apmērā bez PVN un projekta neattiecināmās izmaksas 460 404 </w:t>
            </w:r>
            <w:r w:rsidR="00000000" w:rsidRPr="00000000" w:rsidDel="00000000">
              <w:rPr>
                <w:i w:val="1"/>
                <w:rtl w:val="0"/>
              </w:rPr>
              <w:t xml:space="preserve">euro</w:t>
            </w:r>
            <w:r w:rsidR="00000000" w:rsidRPr="00000000" w:rsidDel="00000000">
              <w:rPr>
                <w:rtl w:val="0"/>
              </w:rPr>
              <w:t xml:space="preserve"> apmērā PVN segšanai no valsts budžeta.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1.punktā ietvert norādi par finansējuma avotu.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iekļaut norādi uz 2022.gada 14.jūlija  Ministru kabineta noteikumu Nr. 435 4.pielikumā iekļauto nolūku "Uzņēmumu reģistra datu apstrādes un pakalpojumu modernizācija".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Truhanova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22-TA-2943</w:t>
    </w:r>
    <w:r>
      <w:br/>
    </w:r>
    <w:r w:rsidR="00000000" w:rsidRPr="00000000" w:rsidDel="00000000">
      <w:rPr>
        <w:rtl w:val="0"/>
      </w:rPr>
      <w:t xml:space="preserve">Izdrukāts 08.11.2022. 08.08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22-TA-2943</w:t>
    </w:r>
    <w:r>
      <w:br/>
    </w:r>
    <w:r w:rsidR="00000000" w:rsidRPr="00000000" w:rsidDel="00000000">
      <w:rPr>
        <w:rtl w:val="0"/>
      </w:rPr>
      <w:t xml:space="preserve">Izdrukāts 08.11.2022. 08.08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Atzinumi_22-TA-2943.docx</dc:title>
</cp:coreProperties>
</file>

<file path=docProps/custom.xml><?xml version="1.0" encoding="utf-8"?>
<Properties xmlns="http://schemas.openxmlformats.org/officeDocument/2006/custom-properties" xmlns:vt="http://schemas.openxmlformats.org/officeDocument/2006/docPropsVTypes"/>
</file>