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2003. gada 16. septembra noteikumos Nr. 528 "Izglītības un zinātnes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Ministrija veic publiska sporta muzeja darbības nodrošināšanu un ar to saistītu darbību izpildi, uztur un attīsta muzeja krājumus un nodrošina tā saglabāšanu, nodrošina muzeja krājuma un sporta vēstures informācijas un pētniecības pieejamību sabiedrībai, popularizē Latvijas sporta kultūrvēsturisko mantojumu un veicina sporta vēstures apguvi, kā arī veic izglītojošo un pētniecisko darbu muzeja krājuma izpētē un Latvijas sporta vēsturē. Ministrija Valsts pārvaldes iekārtas likumā noteiktajā kārtībā var deleģēt šajā punktā noteikto valsts pārvaldes uzdevumu privāto vai publisko tiesību subjektam.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"Grozījumi Ministru kabineta 2003. gada 16. septembra noteikumos Nr. 528 "Izglītības un zinātnes ministrijas nolikums"" (turpmāk - Noteikumu projekts) 5.</w:t>
            </w:r>
            <w:r w:rsidR="00000000" w:rsidRPr="00000000" w:rsidDel="00000000">
              <w:rPr>
                <w:vertAlign w:val="superscript"/>
                <w:rtl w:val="0"/>
              </w:rPr>
              <w:t xml:space="preserve">1</w:t>
            </w:r>
            <w:r w:rsidR="00000000" w:rsidRPr="00000000" w:rsidDel="00000000">
              <w:rPr>
                <w:rtl w:val="0"/>
              </w:rPr>
              <w:t xml:space="preserve"> punkts noteic Izglītības un zinātnes ministrijas kompetenci Latvijas Sporta muzeja darbības kā valsts pārvaldes uzdevumu īstenošanā. Šajā sakarā Noteikumu projekta 5.</w:t>
            </w:r>
            <w:r w:rsidR="00000000" w:rsidRPr="00000000" w:rsidDel="00000000">
              <w:rPr>
                <w:vertAlign w:val="superscript"/>
                <w:rtl w:val="0"/>
              </w:rPr>
              <w:t xml:space="preserve">1</w:t>
            </w:r>
            <w:r w:rsidR="00000000" w:rsidRPr="00000000" w:rsidDel="00000000">
              <w:rPr>
                <w:rtl w:val="0"/>
              </w:rPr>
              <w:t xml:space="preserve"> punktā attiecībā uz Latvijas Sporta muzeju ir lietoti vārdi "publisks sporta muzejs". Ņemot vērā, ka attiecīgā tiesību norma ir izstrādāta, lai noteiktu Izglītības un zinātnes ministrijas kompetenci tieši attiecībā uz Latvijas Sporta muzeju, nevis kādu citu valsts muzeju sporta jomā, aicinām Noteikumu projekta 5.</w:t>
            </w:r>
            <w:r w:rsidR="00000000" w:rsidRPr="00000000" w:rsidDel="00000000">
              <w:rPr>
                <w:vertAlign w:val="superscript"/>
                <w:rtl w:val="0"/>
              </w:rPr>
              <w:t xml:space="preserve">1</w:t>
            </w:r>
            <w:r w:rsidR="00000000" w:rsidRPr="00000000" w:rsidDel="00000000">
              <w:rPr>
                <w:rtl w:val="0"/>
              </w:rPr>
              <w:t xml:space="preserve"> punktā vārdus "publisks sporta muzejs" aizstāt ar vārdiem "Latvijas Sporta muzejs", lai tiesību norma būtu pēc iespējas skaidrāka ikvienam tiesību subjektam.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projekta 5.</w:t>
            </w:r>
            <w:r w:rsidR="00000000" w:rsidRPr="00000000" w:rsidDel="00000000">
              <w:rPr>
                <w:vertAlign w:val="superscript"/>
                <w:rtl w:val="0"/>
              </w:rPr>
              <w:t xml:space="preserve">1</w:t>
            </w:r>
            <w:r w:rsidR="00000000" w:rsidRPr="00000000" w:rsidDel="00000000">
              <w:rPr>
                <w:rtl w:val="0"/>
              </w:rPr>
              <w:t xml:space="preserve"> punkts pēc būtības atkārto Latvijas Sporta muzeja nolikuma 3. punktā minētās funkcijas. Vēlamies vērst  uzmanību, ka šāda atkārtošanās nav laba juridisko dokumentu izstrādes prakse. Proti, iestādes nolikumā pietiek ar atsauci uz citu tiesību normu, kas ir ietverta citā tiesību aktā. Turklāt jāņem vērā, ka gadījumos, kad būs nepieciešams pārskatīt Latvijas Sporta muzeja īstenotās funkcijas un attiecīgi izdarīt grozījumus muzeja kompetences jautājumos, attiecīgi būs nepieciešami grozījumi arī Izglītības un zinātnes ministrijas nolikumā. Ņemot vērā minēto, aicinām Noteikumu projekta 5.</w:t>
            </w:r>
            <w:r w:rsidR="00000000" w:rsidRPr="00000000" w:rsidDel="00000000">
              <w:rPr>
                <w:vertAlign w:val="superscript"/>
                <w:rtl w:val="0"/>
              </w:rPr>
              <w:t xml:space="preserve">1</w:t>
            </w:r>
            <w:r w:rsidR="00000000" w:rsidRPr="00000000" w:rsidDel="00000000">
              <w:rPr>
                <w:rtl w:val="0"/>
              </w:rPr>
              <w:t xml:space="preserve"> punktā, atrunājot Izglītības un zinātnes ministrijas kompetenci attiecībā uz Latvijas Sporta muzeju, atsaukties vien uz Latvijas Sporta muzeja nolikuma 3. punktu un neatkārtot attiecīgajā punktā minētās funkcijas Izglītības un zinātnes ministrijas nolikumā.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Kristiāna Bleive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25-TA-221</w:t>
    </w:r>
    <w:r>
      <w:br/>
    </w:r>
    <w:r w:rsidR="00000000" w:rsidRPr="00000000" w:rsidDel="00000000">
      <w:rPr>
        <w:rtl w:val="0"/>
      </w:rPr>
      <w:t xml:space="preserve">Izdrukāts 25.03.2025.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25-TA-221</w:t>
    </w:r>
    <w:r>
      <w:br/>
    </w:r>
    <w:r w:rsidR="00000000" w:rsidRPr="00000000" w:rsidDel="00000000">
      <w:rPr>
        <w:rtl w:val="0"/>
      </w:rPr>
      <w:t xml:space="preserve">Izdrukāts 25.03.2025.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Atzinumi_25-TA-221.docx</dc:title>
</cp:coreProperties>
</file>

<file path=docProps/custom.xml><?xml version="1.0" encoding="utf-8"?>
<Properties xmlns="http://schemas.openxmlformats.org/officeDocument/2006/custom-properties" xmlns:vt="http://schemas.openxmlformats.org/officeDocument/2006/docPropsVTypes"/>
</file>