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23-TA-2310: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18. oktobra noteikumos Nr. 651 "Iekšējās drošības fonda, Patvēruma, migrācijas un integrācijas fonda un Finansiāla atbalsta instrumenta robežu pārvaldībai un vīzu politikai 2021.–2027. gada plānošanas perioda īstenošanas vadības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Šo noteikumu 1.11. apakšpunkts stājas spēkā 2025.gada 1.janvārī.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 2. punkts paredz, ka noteikumu projekta 1.11. apakšpunkts stājas spēkā 2025. gada 1. janvārī, aicinām izvērtēt, vai atbilstošs spēkā stāšanās termiņš nav nosakāms arī noteikumu projekta 1.1. un 1.2. apakšpunktam.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w:t>
            </w:r>
            <w:r w:rsidR="00000000" w:rsidRPr="00000000" w:rsidDel="00000000">
              <w:rPr>
                <w:vertAlign w:val="superscript"/>
                <w:rtl w:val="0"/>
              </w:rPr>
              <w:t xml:space="preserve">1</w:t>
            </w:r>
            <w:r w:rsidR="00000000" w:rsidRPr="00000000" w:rsidDel="00000000">
              <w:rPr>
                <w:rtl w:val="0"/>
              </w:rPr>
              <w:t xml:space="preserve"> vadošā iestāde vai deleģētā iestāde neveic </w:t>
            </w:r>
            <w:r w:rsidR="00000000" w:rsidRPr="00000000" w:rsidDel="00000000">
              <w:rPr>
                <w:rtl w:val="0"/>
              </w:rPr>
              <w:t xml:space="preserve">64.2. </w:t>
            </w:r>
            <w:r w:rsidR="00000000" w:rsidRPr="00000000" w:rsidDel="00000000">
              <w:rPr>
                <w:rtl w:val="0"/>
              </w:rPr>
              <w:t xml:space="preserve">apakšpunktā</w:t>
            </w:r>
            <w:r w:rsidR="00000000" w:rsidRPr="00000000" w:rsidDel="00000000">
              <w:rPr>
                <w:rtl w:val="0"/>
              </w:rPr>
              <w:t xml:space="preserve"> minētās pārbaudes, ja finansējuma saņēmējs, kas ir starptautiskā organizācija iesniedz vadošajai iestādei vai deleģētajai iestādei Eiropas Parlamenta un Padomes 2018.gada 18.jūlija Regulas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155. panta 1. punkta pirmās daļas a), b) un c) apakšpunktā minētos dokumentus.”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64 </w:t>
            </w:r>
            <w:r w:rsidR="00000000" w:rsidRPr="00000000" w:rsidDel="00000000">
              <w:rPr>
                <w:vertAlign w:val="superscript"/>
                <w:rtl w:val="0"/>
              </w:rPr>
              <w:t xml:space="preserve">1</w:t>
            </w:r>
            <w:r w:rsidR="00000000" w:rsidRPr="00000000" w:rsidDel="00000000">
              <w:rPr>
                <w:rtl w:val="0"/>
              </w:rPr>
              <w:t xml:space="preserve"> .punktā ir iekļauts Eiropas Parlamenta un Padomes 2021. gada 7. jūlija Regulas (ES) 2021/1147, ar ko izveido Patvēruma, migrācijas un integrācijas fondu (turpmāk – Regula Nr.2021/1147) 22.panta 2.punkts, kas paredz nosacījumus, pie kuriem vadošā iestāde vai deleģētā iestāde neveic 64.2. apakšpunktā minētās pārbaudes. Papildus Regulas Nr.2021/1147 22.panta 10.punkts nosaka gadījumus pie kuriem šī panta 2. punktu nepiemēro un vadošai iestādei vai deleģētai iestādei līdz ar to būtu jāveic pārbaudes.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iekļaujot tikai daļu no Regulas Nr.2021/1147 22.panta nosacījumiem, netiks ierobežoti vadošās iestādes vai deleģētās iestādes pienākumi saistībā ar Regulas Nr.2021/1147 22.panta 10.punktu un nepieciešamības gadījumā attiecīgi papildināt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Bite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138. Elektronisko datu apmaiņas informācijas sistēmā uzkrāto informāciju glabā līdz 2034. gada 31. decembrim. Pēc minētā termiņa beigām informāciju atbilstoši normatīvajiem aktiem par elektronisko datu arhivēšanu nodod glabāšanā valsts arhīvam.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informācijas sistēmā plānots uzkrāt datus un dokumentāciju par projektu ieviešanu, lūdzam izvērtēt, vai nosakot informācijas glabāšanas termiņus, nebūtu jāņem vērā arī Eiropas Parlamenta un Padomes 2021. gada 24. jūnija Regula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82.pants par dokumentu uzglabāšanu, attiecīgi papildinot anotāciju un precizējot termiņu.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Bite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23-TA-2310</w:t>
    </w:r>
    <w:r>
      <w:br/>
    </w:r>
    <w:r w:rsidR="00000000" w:rsidRPr="00000000" w:rsidDel="00000000">
      <w:rPr>
        <w:rtl w:val="0"/>
      </w:rPr>
      <w:t xml:space="preserve">Izdrukāts 11.03.2024. 19.02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23-TA-2310</w:t>
    </w:r>
    <w:r>
      <w:br/>
    </w:r>
    <w:r w:rsidR="00000000" w:rsidRPr="00000000" w:rsidDel="00000000">
      <w:rPr>
        <w:rtl w:val="0"/>
      </w:rPr>
      <w:t xml:space="preserve">Izdrukāts 11.03.2024. 19.02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Atzinumi_23-TA-2310.docx</dc:title>
</cp:coreProperties>
</file>

<file path=docProps/custom.xml><?xml version="1.0" encoding="utf-8"?>
<Properties xmlns="http://schemas.openxmlformats.org/officeDocument/2006/custom-properties" xmlns:vt="http://schemas.openxmlformats.org/officeDocument/2006/docPropsVTypes"/>
</file>