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22-TA-2937: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atteikumu nodot privatizācijai valsts nekustamo īpašumu “Jaundubulti 1402”, Jūrmalā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dokumenti.zip)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rīkojumu saskaņā ar Administratīvā procesa likuma 76.panta otro daļu, 188.panta otro daļu un 189.panta pirmo daļu var pārsūdzēt Administratīvajā rajona tiesā mēneša laikā no šā rīkojuma publicēšanas dienas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Ministru kabineta rīkojuma projekta "Par atteikumu nodot privatizācijai valsts nekustamo īpašumu "Jaundubulti 1402", Jūrmalā" (turpmāk – projekts) 10. punktā noteikto un papildināt projekta sākotnējās ietekmes (ex-ante) novērtējuma ziņojumu (turpmāk – anotācija)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70. panta pirmajā un otrajā daļā noteiktajam, ja ārējā normatīvajā aktā vai pašā administratīvajā aktā nav noteikts citādi, administratīvais akts stājas spēkā ar brīdi, kad tas paziņots adresātam, un administratīvo aktu paziņo adresātam atbilstoši Paziņošanas likumam. Savukārt Paziņošanas likuma 11. panta pirmā daļa noteic, ka dokumentu publiski paziņo: 1) ja tas ir lietderīgi resursu izlietojuma vai steidzamības dēļ un dokuments skar individuāli nenoteiktu adresātu loku; 2) ja adresāta dzīvesvieta nav deklarēta, atrašanās vieta nav zināma un nav iespējams dokumentu paziņot adresāta pilnvarotajam pārstāvim; 3) ārējā normatīvajā aktā noteiktajos gadījumos. Turklāt atbilstoši Paziņošanas likuma 11. panta piektajā daļā noteiktajam dokuments uzskatāms par paziņotu nākamajā darba dienā pēc tā publiskas paziņošanas.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Administratīvā procesa likuma 67. panta otrajā daļā ir noteiktas rakstveidā izdota administratīvā akta sastāvdaļas, lūdzam precizēt anotācijas 1.3. apakšsadaļā ietverto informāciju par to, ka Administratīvā procesa likuma 67. panta otrā daļa uzdod, ka ir jāvērtē rakstveida administratīvā akta sastāvdaļas.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Meža likuma 44. panta trešajā daļā nav punktu un apakšpunktu, lūdzam precizēt anotācijas 1.3. apakšsadaļā ietverto atsauci uz Meža likuma 44. panta trešās daļas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21.06.2024.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22-TA-2937</w:t>
    </w:r>
    <w:r>
      <w:br/>
    </w:r>
    <w:r w:rsidR="00000000" w:rsidRPr="00000000" w:rsidDel="00000000">
      <w:rPr>
        <w:rtl w:val="0"/>
      </w:rPr>
      <w:t xml:space="preserve">Izdrukāts 21.06.2024.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Atzinumi_22-TA-2937.docx</dc:title>
</cp:coreProperties>
</file>

<file path=docProps/custom.xml><?xml version="1.0" encoding="utf-8"?>
<Properties xmlns="http://schemas.openxmlformats.org/officeDocument/2006/custom-properties" xmlns:vt="http://schemas.openxmlformats.org/officeDocument/2006/docPropsVTypes"/>
</file>