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kompetenču sadalījumu Latvijas interešu pārstāvēšanai Ekonomiskās sadarbības un attīstības organizācijā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Latvijas intereses OECD komitejās pārstāv šādas atbildīgās un līdzatbildīgās institūcijas:</w:t>
            </w:r>
          </w:p>
          <w:tbl>
            <w:tblPr>
              <w:tblStyle w:val="DefaultTable"/>
              <w:bidiVisual w:val="0"/>
              <w:tblW w:w="3225.0" w:type="dxa"/>
              <w:tblInd w:w="0.0" w:type="dxa"/>
              <w:jc w:val="left"/>
              <w:tblBorders>
                <w:top w:color="auto" w:val="single" w:sz="10" w:space="0"/>
                <w:left w:color="auto" w:val="single" w:sz="10" w:space="0"/>
                <w:bottom w:color="auto" w:val="single" w:sz="10" w:space="0"/>
                <w:right w:color="auto" w:val="single" w:sz="10" w:space="0"/>
                <w:insideH w:color="auto" w:val="single" w:sz="10" w:space="0"/>
                <w:insideV w:color="auto" w:val="single" w:sz="10" w:space="0"/>
              </w:tblBorders>
              <w:tblLayout w:type="fixed"/>
              <w:tblLook w:val="0600"/>
            </w:tblPr>
            <w:tblGrid>
              <w:gridCol w:w="0"/>
              <w:gridCol w:w="880"/>
              <w:gridCol w:w="553"/>
              <w:gridCol w:w="1273"/>
              <w:tblGridChange w:id="0">
                <w:tblGrid>
                  <w:gridCol w:w="0"/>
                  <w:gridCol w:w="880"/>
                  <w:gridCol w:w="553"/>
                  <w:gridCol w:w="127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w:t>
                  </w:r>
                  <w:r w:rsidR="00000000" w:rsidRPr="00000000" w:rsidDel="00000000">
                    <w:rPr>
                      <w:sz w:val="24"/>
                      <w:b w:val="1"/>
                      <w:rtl w:val="0"/>
                    </w:rPr>
                    <w:t xml:space="preserve">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Ekonomiskās sadarbības un attīstības organizācijas komiteja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līdzatbildīgās institūcijas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OECD Padome (</w:t>
                  </w:r>
                  <w:r w:rsidR="00000000" w:rsidRPr="00000000" w:rsidDel="00000000">
                    <w:rPr>
                      <w:sz w:val="24"/>
                      <w:i w:val="1"/>
                      <w:rtl w:val="0"/>
                    </w:rPr>
                    <w:t xml:space="preserve">OECD Council</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Visas ministrijas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Izpildkomiteja (</w:t>
                  </w:r>
                  <w:r w:rsidR="00000000" w:rsidRPr="00000000" w:rsidDel="00000000">
                    <w:rPr>
                      <w:sz w:val="24"/>
                      <w:i w:val="1"/>
                      <w:rtl w:val="0"/>
                    </w:rPr>
                    <w:t xml:space="preserve">Executive Committee</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Visas ministrijas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komiteja (</w:t>
                  </w:r>
                  <w:r w:rsidR="00000000" w:rsidRPr="00000000" w:rsidDel="00000000">
                    <w:rPr>
                      <w:sz w:val="24"/>
                      <w:i w:val="1"/>
                      <w:rtl w:val="0"/>
                    </w:rPr>
                    <w:t xml:space="preserve">Budget Committee</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Visas ministrijas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Ārējo attiecību komiteja (</w:t>
                  </w:r>
                  <w:r w:rsidR="00000000" w:rsidRPr="00000000" w:rsidDel="00000000">
                    <w:rPr>
                      <w:sz w:val="24"/>
                      <w:i w:val="1"/>
                      <w:rtl w:val="0"/>
                    </w:rPr>
                    <w:t xml:space="preserve">External Relations Committee (ERC)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Visas ministrijas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Attīstības palīdzības komiteja (</w:t>
                  </w:r>
                  <w:r w:rsidR="00000000" w:rsidRPr="00000000" w:rsidDel="00000000">
                    <w:rPr>
                      <w:sz w:val="24"/>
                      <w:i w:val="1"/>
                      <w:rtl w:val="0"/>
                    </w:rPr>
                    <w:t xml:space="preserve">Development Assistance Committee (DAC)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Digitālās politikas komiteja (</w:t>
                  </w:r>
                  <w:r w:rsidR="00000000" w:rsidRPr="00000000" w:rsidDel="00000000">
                    <w:rPr>
                      <w:sz w:val="24"/>
                      <w:i w:val="1"/>
                      <w:rtl w:val="0"/>
                    </w:rPr>
                    <w:t xml:space="preserve">Committee on Digital Policy (CDP)</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Viedās administrācijas un reģionālās attīstības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Centrālā statistikas pārvalde, Ekonomikas ministrija, Izglītības un zinātnes ministrija, Kultūras ministrija, Labklājības ministrija, Satiksmes ministrija, Tieslietu ministrija, Zemkopības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politikas komiteja (</w:t>
                  </w:r>
                  <w:r w:rsidR="00000000" w:rsidRPr="00000000" w:rsidDel="00000000">
                    <w:rPr>
                      <w:sz w:val="24"/>
                      <w:i w:val="1"/>
                      <w:rtl w:val="0"/>
                    </w:rPr>
                    <w:t xml:space="preserve">Economic Policy Committee (EPC)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Latvijas Banka, Valsts kanceleja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attīstības un pārskatu analīzes komiteja (</w:t>
                  </w:r>
                  <w:r w:rsidR="00000000" w:rsidRPr="00000000" w:rsidDel="00000000">
                    <w:rPr>
                      <w:sz w:val="24"/>
                      <w:i w:val="1"/>
                      <w:rtl w:val="0"/>
                    </w:rPr>
                    <w:t xml:space="preserve">Economic Development and Review Committee (EDRC)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 Finanšu ministrija, Izglītības un zinātnes ministrija, Kultūras ministrija, Labklājības ministrija, Latvijas Banka, Satiksmes ministrija, Tieslietu ministrija, Valsts kanceleja, Veselības ministrija, Viedās administrācijas un reģionālās attīstības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tirgu komiteja (</w:t>
                  </w:r>
                  <w:r w:rsidR="00000000" w:rsidRPr="00000000" w:rsidDel="00000000">
                    <w:rPr>
                      <w:sz w:val="24"/>
                      <w:i w:val="1"/>
                      <w:rtl w:val="0"/>
                    </w:rPr>
                    <w:t xml:space="preserve">Committee on Financial Markets (CMF)</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Latvijas Banka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Fiskālo lietu komiteja (</w:t>
                  </w:r>
                  <w:r w:rsidR="00000000" w:rsidRPr="00000000" w:rsidDel="00000000">
                    <w:rPr>
                      <w:sz w:val="24"/>
                      <w:i w:val="1"/>
                      <w:rtl w:val="0"/>
                    </w:rPr>
                    <w:t xml:space="preserve">Committee on Fiscal Affairs (CFA)</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komiteja (</w:t>
                  </w:r>
                  <w:r w:rsidR="00000000" w:rsidRPr="00000000" w:rsidDel="00000000">
                    <w:rPr>
                      <w:sz w:val="24"/>
                      <w:i w:val="1"/>
                      <w:rtl w:val="0"/>
                    </w:rPr>
                    <w:t xml:space="preserve">Investment Committee (IC)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 Ekonomikas ministrija (investīciju piesaistes jautājumos)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Finanšu ministrija, Satiksmes ministrija, Tieslietu ministrija, Zemkopības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politikas komiteja (</w:t>
                  </w:r>
                  <w:r w:rsidR="00000000" w:rsidRPr="00000000" w:rsidDel="00000000">
                    <w:rPr>
                      <w:sz w:val="24"/>
                      <w:i w:val="1"/>
                      <w:rtl w:val="0"/>
                    </w:rPr>
                    <w:t xml:space="preserve">Education Policy Committee (EDPC)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Iekšlietu ministrija, Kultūras ministrija, Labklājības ministrija, Viedās administrācijas un reģionālās attīstības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Konkurences komiteja (</w:t>
                  </w:r>
                  <w:r w:rsidR="00000000" w:rsidRPr="00000000" w:rsidDel="00000000">
                    <w:rPr>
                      <w:sz w:val="24"/>
                      <w:i w:val="1"/>
                      <w:rtl w:val="0"/>
                    </w:rPr>
                    <w:t xml:space="preserve">Competition Committee)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Konkurences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 Iepirkumu uzraudzības birojs, Valsts kanceleja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Korporatīvās pārvaldības komiteja (</w:t>
                  </w:r>
                  <w:r w:rsidR="00000000" w:rsidRPr="00000000" w:rsidDel="00000000">
                    <w:rPr>
                      <w:sz w:val="24"/>
                      <w:i w:val="1"/>
                      <w:rtl w:val="0"/>
                    </w:rPr>
                    <w:t xml:space="preserve">Corporate Governance Committee (CRC)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 Latvijas Banka, Valsts kanceleja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Kukuļošanas apkarošanas starptautiskajos biznesa darījumos darba grupa (</w:t>
                  </w:r>
                  <w:r w:rsidR="00000000" w:rsidRPr="00000000" w:rsidDel="00000000">
                    <w:rPr>
                      <w:sz w:val="24"/>
                      <w:i w:val="1"/>
                      <w:rtl w:val="0"/>
                    </w:rPr>
                    <w:t xml:space="preserve">Working Group on Bribery in International Business Transactions</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 Finanšu ministrija, Korupcijas novēršanas un apkarošanas birojs, Valsts kanceleja, Valsts policija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Ķimikāliju un biotehnoloģiju komiteja (</w:t>
                  </w:r>
                  <w:r w:rsidR="00000000" w:rsidRPr="00000000" w:rsidDel="00000000">
                    <w:rPr>
                      <w:sz w:val="24"/>
                      <w:i w:val="1"/>
                      <w:rtl w:val="0"/>
                    </w:rPr>
                    <w:t xml:space="preserve">Chemicals and Biotechnology Committee (CBC)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Ekonomikas ministrija, Iekšlietu ministrija, Labklājības ministrija, Satiksmes ministrija, Veselības ministrija, Zemkopības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Lauksaimniecības komiteja (</w:t>
                  </w:r>
                  <w:r w:rsidR="00000000" w:rsidRPr="00000000" w:rsidDel="00000000">
                    <w:rPr>
                      <w:sz w:val="24"/>
                      <w:i w:val="1"/>
                      <w:rtl w:val="0"/>
                    </w:rPr>
                    <w:t xml:space="preserve">Committee for Agriculture (COAG)</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Viedās administrācijas un reģionālās attīstības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Mazo un vidējo uzņēmumu uzņēmējdarbības komiteja </w:t>
                  </w:r>
                  <w:r w:rsidR="00000000" w:rsidRPr="00000000" w:rsidDel="00000000">
                    <w:rPr>
                      <w:sz w:val="24"/>
                      <w:i w:val="1"/>
                      <w:rtl w:val="0"/>
                    </w:rPr>
                    <w:t xml:space="preserve">(Committee on SMEs and Entreneurship (CSMEE)</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Nodarbinātības, darba un sociālo lietu komiteja (</w:t>
                  </w:r>
                  <w:r w:rsidR="00000000" w:rsidRPr="00000000" w:rsidDel="00000000">
                    <w:rPr>
                      <w:sz w:val="24"/>
                      <w:i w:val="1"/>
                      <w:rtl w:val="0"/>
                    </w:rPr>
                    <w:t xml:space="preserve">Employment, Labour and Social Affairs Committee (ELSAC)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 Ekonomikas ministrija, Finanšu ministrija, Iekšlietu ministrija, Izglītības un zinātnes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Patērētāju aizsardzības politikas komiteja (</w:t>
                  </w:r>
                  <w:r w:rsidR="00000000" w:rsidRPr="00000000" w:rsidDel="00000000">
                    <w:rPr>
                      <w:sz w:val="24"/>
                      <w:i w:val="1"/>
                      <w:rtl w:val="0"/>
                    </w:rPr>
                    <w:t xml:space="preserve">Committee on Consumer Policy (CCP)</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 Patērētāju tiesību aizsardzības centrs, Tieslietu ministrija, Veselības ministrija, Viedās administrācijas un reģionālās attīstības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Publiskās pārvaldības komiteja (</w:t>
                  </w:r>
                  <w:r w:rsidR="00000000" w:rsidRPr="00000000" w:rsidDel="00000000">
                    <w:rPr>
                      <w:sz w:val="24"/>
                      <w:i w:val="1"/>
                      <w:rtl w:val="0"/>
                    </w:rPr>
                    <w:t xml:space="preserve">Public Governance Committee (PGC)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kanceleja, Viedās administrācijas un reģionālās attīstības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Ārlietu ministrija, Finanšu ministrija, Iekšlietu ministrija, Iepirkumu uzraudzības birojs, Izglītības un zinātnes ministrija, Korupcijas novēršanas un apkarošanas birojs, Labklājības ministrija, Tieslietu ministrija, Valsts administrācijas skola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Regulatīvās politikas komiteja (</w:t>
                  </w:r>
                  <w:r w:rsidR="00000000" w:rsidRPr="00000000" w:rsidDel="00000000">
                    <w:rPr>
                      <w:sz w:val="24"/>
                      <w:i w:val="1"/>
                      <w:rtl w:val="0"/>
                    </w:rPr>
                    <w:t xml:space="preserve">Regulatory Policy Committee (RPC)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kanceleja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ministrija, Ekonomikas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Reģionālās attīstības politikas komiteja (</w:t>
                  </w:r>
                  <w:r w:rsidR="00000000" w:rsidRPr="00000000" w:rsidDel="00000000">
                    <w:rPr>
                      <w:sz w:val="24"/>
                      <w:i w:val="1"/>
                      <w:rtl w:val="0"/>
                    </w:rPr>
                    <w:t xml:space="preserve">Regional Development Policy Committee (RDPC)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Viedās administrācijas un reģionālās attīstības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Izglītības un zinātnes ministrija, Klimata un enerģētikas ministrija, Labklājības ministrija, Valsts kanceleja, Zemkopības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Rūpniecības, inovāciju un uzņēmējdarbības komiteja (</w:t>
                  </w:r>
                  <w:r w:rsidR="00000000" w:rsidRPr="00000000" w:rsidDel="00000000">
                    <w:rPr>
                      <w:sz w:val="24"/>
                      <w:i w:val="1"/>
                      <w:rtl w:val="0"/>
                    </w:rPr>
                    <w:t xml:space="preserve">Committee on Industry, Innovation and Entrepreneurship (CIIE)</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Statistikas un statistikas politikas komiteja (</w:t>
                  </w:r>
                  <w:r w:rsidR="00000000" w:rsidRPr="00000000" w:rsidDel="00000000">
                    <w:rPr>
                      <w:sz w:val="24"/>
                      <w:i w:val="1"/>
                      <w:rtl w:val="0"/>
                    </w:rPr>
                    <w:t xml:space="preserve">Committee on Statistics and Statistical Policy (CSSP)</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Tirdzniecības komiteja (</w:t>
                  </w:r>
                  <w:r w:rsidR="00000000" w:rsidRPr="00000000" w:rsidDel="00000000">
                    <w:rPr>
                      <w:sz w:val="24"/>
                      <w:i w:val="1"/>
                      <w:rtl w:val="0"/>
                    </w:rPr>
                    <w:t xml:space="preserve">Trade Committee (TC)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Tūrisma komiteja (</w:t>
                  </w:r>
                  <w:r w:rsidR="00000000" w:rsidRPr="00000000" w:rsidDel="00000000">
                    <w:rPr>
                      <w:sz w:val="24"/>
                      <w:i w:val="1"/>
                      <w:rtl w:val="0"/>
                    </w:rPr>
                    <w:t xml:space="preserve">Tourism Committee (TOU)</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Vecāko budžeta amatpersonu komiteja (</w:t>
                  </w:r>
                  <w:r w:rsidR="00000000" w:rsidRPr="00000000" w:rsidDel="00000000">
                    <w:rPr>
                      <w:sz w:val="24"/>
                      <w:i w:val="1"/>
                      <w:rtl w:val="0"/>
                    </w:rPr>
                    <w:t xml:space="preserve">Committee of Senior Budget Officials (SBO)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kanceleja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komiteja (</w:t>
                  </w:r>
                  <w:r w:rsidR="00000000" w:rsidRPr="00000000" w:rsidDel="00000000">
                    <w:rPr>
                      <w:sz w:val="24"/>
                      <w:i w:val="1"/>
                      <w:rtl w:val="0"/>
                    </w:rPr>
                    <w:t xml:space="preserve">Health Committee (HC)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politikas komiteja (</w:t>
                  </w:r>
                  <w:r w:rsidR="00000000" w:rsidRPr="00000000" w:rsidDel="00000000">
                    <w:rPr>
                      <w:sz w:val="24"/>
                      <w:i w:val="1"/>
                      <w:rtl w:val="0"/>
                    </w:rPr>
                    <w:t xml:space="preserve">Environment Policy Committee (EPOC)</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un enerģētikas ministrija, Viedās administrācijas un reģionālās attīstības ministrija, Zemkopības ministrija (meža nozares jautājumos)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Finanšu ministrija, Iekšlietu ministrija, Satiksmes ministrija, Veselības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Zinātnes un tehnoloģiju politikas komiteja (</w:t>
                  </w:r>
                  <w:r w:rsidR="00000000" w:rsidRPr="00000000" w:rsidDel="00000000">
                    <w:rPr>
                      <w:sz w:val="24"/>
                      <w:i w:val="1"/>
                      <w:rtl w:val="0"/>
                    </w:rPr>
                    <w:t xml:space="preserve">Committee for Scientific and Technological Policy (CSTP)</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Veselības ministrija, Viedās administrācijas un reģionālās attīstības ministrija, Zemkopības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Zivsaimniecības komiteja (</w:t>
                  </w:r>
                  <w:r w:rsidR="00000000" w:rsidRPr="00000000" w:rsidDel="00000000">
                    <w:rPr>
                      <w:sz w:val="24"/>
                      <w:i w:val="1"/>
                      <w:rtl w:val="0"/>
                    </w:rPr>
                    <w:t xml:space="preserve">Fisheries Committee (COFI)</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Viedās administrācijas un reģionālās attīstības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OECD Starptautiskā finanšu izglītības tīkla Tehniskā komiteja (</w:t>
                  </w:r>
                  <w:r w:rsidR="00000000" w:rsidRPr="00000000" w:rsidDel="00000000">
                    <w:rPr>
                      <w:sz w:val="24"/>
                      <w:i w:val="1"/>
                      <w:rtl w:val="0"/>
                    </w:rPr>
                    <w:t xml:space="preserve">OECD INFE Tehnical Committee</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projekta 2. punkta tabula ir papildināta ar Kukuļošanas apkarošanas starptautiskajos biznesa darījumos darba grupu (tabulas 15. punkts),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rīkojuma projekta 2. punkta ievaddaļu, norādot, ka Latvijas intereses tiek pārstāvētas arī attiecīgajā darba grupā, jo šobrīd rīkojuma projekta 2. punkta ievaddaļā ir minēts, ka Latvijas intereses tiek pārstāvētas tikai OECD komitejās;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tabulas otrās kolonnas nosaukumu, iekļaujot tajā arī norādi  uz darba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Rīkojuma 2.punktā noteiktās atbildīgās un līdzatbildīgās institūcijas seko līdzi OECD komiteju darbam un pārstāv Latvijas intereses OECD tiesību aktu, ziņojumu un pētījumu izstrādē.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projekta 2. punkta tabula ir papildināta ar Kukuļošanas apkarošanas starptautiskajos biznesa darījumos darba grupu (tabulas 15. punkts), lūdzam papildināt rīkojuma projekta 4. punktu, norādot, ka rīkojuma 2. punktā noteiktās atbildīgās un līdzatbildīgās institūcijas seko līdzi arī Kukuļošanas apkarošanas starptautiskajos biznesa darījumos darba grupas 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projekta 2. punkta tabula ir papildināta ar Kukuļošanas apkarošanas starptautiskajos biznesa darījumos darba grupu (tabulas 15. punkts), tad lūdzam anotācijā iekļaut aprakstu par to, kādēļ sarakstā, kurā ir norādītas OECD komitejas, ir iekļauta viena atsevišķa darba grupa -  Kukuļošanas apkarošanas starptautiskajos biznesa darījumos darba grupa. Iespējams papildus var norādīt arī, kur ir pieejama detalizēta informācija par minēto darba grupu un tās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23-TA-1839</w:t>
    </w:r>
    <w:r>
      <w:br/>
    </w:r>
    <w:r w:rsidR="00000000" w:rsidRPr="00000000" w:rsidDel="00000000">
      <w:rPr>
        <w:rtl w:val="0"/>
      </w:rPr>
      <w:t xml:space="preserve">Izdrukāts 20.02.2025.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23-TA-1839</w:t>
    </w:r>
    <w:r>
      <w:br/>
    </w:r>
    <w:r w:rsidR="00000000" w:rsidRPr="00000000" w:rsidDel="00000000">
      <w:rPr>
        <w:rtl w:val="0"/>
      </w:rPr>
      <w:t xml:space="preserve">Izdrukāts 20.02.2025.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Atzinumi_23-TA-1839.docx</dc:title>
</cp:coreProperties>
</file>

<file path=docProps/custom.xml><?xml version="1.0" encoding="utf-8"?>
<Properties xmlns="http://schemas.openxmlformats.org/officeDocument/2006/custom-properties" xmlns:vt="http://schemas.openxmlformats.org/officeDocument/2006/docPropsVTypes"/>
</file>