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22-TA-1823: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1.komponentes “Klimata pārmaiņas un vides ilgtspēja” 1.1. reformu un investīciju virziena “Emisiju samazināšana transporta sektorā” 1.1.1.r. reformas “Rīgas metropoles areāla transporta sistēmas zaļināšana” 1.1.1.3.i. investīcijas “Pilnveidota veloceļu infrastruktūra”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37.6. nodrošina informācijas un publicitātes pasākumus saskaņā ar </w:t>
            </w:r>
            <w:r w:rsidR="00000000" w:rsidRPr="00000000" w:rsidDel="00000000">
              <w:rPr>
                <w:rtl w:val="0"/>
              </w:rPr>
              <w:t xml:space="preserve">Regulas Nr. 2021/241</w:t>
            </w:r>
            <w:r w:rsidR="00000000" w:rsidRPr="00000000" w:rsidDel="00000000">
              <w:rPr>
                <w:rtl w:val="0"/>
              </w:rPr>
              <w:t xml:space="preserve"> 34. pantu un </w:t>
            </w:r>
            <w:r w:rsidR="00000000" w:rsidRPr="00000000" w:rsidDel="00000000">
              <w:rPr>
                <w:rtl w:val="0"/>
              </w:rPr>
              <w:t xml:space="preserve">Finansēšanas nolīguma</w:t>
            </w:r>
            <w:r w:rsidR="00000000" w:rsidRPr="00000000" w:rsidDel="00000000">
              <w:rPr>
                <w:rtl w:val="0"/>
              </w:rPr>
              <w:t xml:space="preserve"> 10.pantu;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ka, īstenojot publicitātes pasākumus, tiks ievērotas arī Eiropas Savienības fondu 2021.–2027. gada plānošanas perioda un Atveseļošanas fonda komunikācijas un dizaina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Skrinda (FM) (Sintija Gedvila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22-TA-1823</w:t>
    </w:r>
    <w:r>
      <w:br/>
    </w:r>
    <w:r w:rsidR="00000000" w:rsidRPr="00000000" w:rsidDel="00000000">
      <w:rPr>
        <w:rtl w:val="0"/>
      </w:rPr>
      <w:t xml:space="preserve">Izdrukāts 06.01.2023. 10.21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22-TA-1823</w:t>
    </w:r>
    <w:r>
      <w:br/>
    </w:r>
    <w:r w:rsidR="00000000" w:rsidRPr="00000000" w:rsidDel="00000000">
      <w:rPr>
        <w:rtl w:val="0"/>
      </w:rPr>
      <w:t xml:space="preserve">Izdrukāts 06.01.2023. 10.21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Atzinumi_22-TA-1823.docx</dc:title>
</cp:coreProperties>
</file>

<file path=docProps/custom.xml><?xml version="1.0" encoding="utf-8"?>
<Properties xmlns="http://schemas.openxmlformats.org/officeDocument/2006/custom-properties" xmlns:vt="http://schemas.openxmlformats.org/officeDocument/2006/docPropsVTypes"/>
</file>