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Sabiedriskā transporta pakalpojumu likumā” (turpmāk – likumprojekts) 12. punktu paredzēts papildināt Sabiedriskā transporta pakalpojumu likumu ar jaunu tiesību normu, kas noteiks šā likuma 14.1 panta 2.2 daļas piemērošanas uzsākšanas termiņu. Jānorāda, ka Sabiedriskā transporta pakalpojumu likuma pārejas noteikumu 32. punkts jau šobrīd paredz, ka šā likuma grozījums par 14.1 panta papildināšanu ar 2.1 un 2.2 daļu stājas spēkā 2022. gada 1. janvārī. Ņemot vērā minēto, no juridiskās tehnikas viedokļa, mūsuprāt, ir grozāms tieši Sabiedriskā transporta pakalpojumu likuma pārejas noteikumu 32. punkts, nevis papildināms likums ar jaunu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nepieciešamību pirms attiecīgo jautājumu regulējošās tiesību normas grozījuma izstrādes sākotnēji organizēt starpnozaru sanāksmi, pieaicinot VSIA “Autotransporta direkcija”, Pilsonības un migrācijas lietu pārvaldes, valstspilsētas pašvaldību, Viedās administrācijas un reģionālās attīstības ministrijas, pilsētas nozīmes maršrutu pārvadātāju u.c. institūciju pārstāvjus, lai koleģiāli izrunātu to tehniskās, finanšu un citas iespējas un vajadzības, lai realizētu iepriekš minētās prasības ieviešanu, un vienotos par reālu šīs prasības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08.08.2024.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08.08.2024.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