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22.2.</w:t>
            </w:r>
            <w:r w:rsidR="00000000" w:rsidRPr="00000000" w:rsidDel="00000000">
              <w:rPr>
                <w:rtl w:val="0"/>
              </w:rPr>
              <w:t xml:space="preserve"> apakšpunktā minētajam projekta iesniedzējam un šo noteikumu </w:t>
            </w:r>
            <w:r w:rsidR="00000000" w:rsidRPr="00000000" w:rsidDel="00000000">
              <w:rPr>
                <w:rtl w:val="0"/>
              </w:rPr>
              <w:t xml:space="preserve">24.1.</w:t>
            </w:r>
            <w:r w:rsidR="00000000" w:rsidRPr="00000000" w:rsidDel="00000000">
              <w:rPr>
                <w:rtl w:val="0"/>
              </w:rPr>
              <w:t xml:space="preserve"> ​​​un </w:t>
            </w:r>
            <w:r w:rsidR="00000000" w:rsidRPr="00000000" w:rsidDel="00000000">
              <w:rPr>
                <w:rtl w:val="0"/>
              </w:rPr>
              <w:t xml:space="preserve">24.2.</w:t>
            </w:r>
            <w:r w:rsidR="00000000" w:rsidRPr="00000000" w:rsidDel="00000000">
              <w:rPr>
                <w:rtl w:val="0"/>
              </w:rPr>
              <w:t xml:space="preserve"> apakšpunktā minētajiem sadarbības partneriem (ja attiecināms), kuri plāno attīstīt ģimenes ārsta prakses, kurām ir uzticēts sniegt pakalpojumus ar vispārēju tautsaimniecisku nozīmi, komercdarbības atbalsts tiek piešķirts atbilstoši šīs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 punktā vārdus "projekta iesniedzējam" ar vārdiem "finansējuma saņēmējam", ņemot vērā, ka komercdarbības atbalsts tiek piešķirts tieši finansējuma saņēmējam, nevis projekta iesniedzējam, proti, kad projekta iesniegums jau ir ticis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13. punktā ietvertās atsauces uz 24.1. un 24.2. apakšpunktu, ņemot vērā, ka minētajos apakšpunktos nav uzskaitīti sadarbības partneri. Aicinām aizstāt ar atsaucēm uz, piemēram, 23.1. un 23.2.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22.2. apakšpunktā minētajam </w:t>
            </w:r>
            <w:r w:rsidR="00000000" w:rsidRPr="00000000" w:rsidDel="00000000">
              <w:rPr>
                <w:u w:val="single"/>
                <w:rtl w:val="0"/>
              </w:rPr>
              <w:t xml:space="preserve">finansējuma saņēmējam</w:t>
            </w:r>
            <w:r w:rsidR="00000000" w:rsidRPr="00000000" w:rsidDel="00000000">
              <w:rPr>
                <w:rtl w:val="0"/>
              </w:rPr>
              <w:t xml:space="preserve"> un šo noteikumu </w:t>
            </w:r>
            <w:r w:rsidR="00000000" w:rsidRPr="00000000" w:rsidDel="00000000">
              <w:rPr>
                <w:u w:val="single"/>
                <w:rtl w:val="0"/>
              </w:rPr>
              <w:t xml:space="preserve">23.1. ​​​un 23.2.</w:t>
            </w:r>
            <w:r w:rsidR="00000000" w:rsidRPr="00000000" w:rsidDel="00000000">
              <w:rPr>
                <w:rtl w:val="0"/>
              </w:rPr>
              <w:t xml:space="preserve"> apakšpunktā minētajiem sadarbības partneriem (ja attiecināms), kuri plāno attīstīt ģimenes ārsta prakses, kurām ir uzticēts sniegt pakalpojumus ar vispārēju tautsaimniecisku nozīmi, komercdarbības atbalsts tiek piešķirts atbilstoši šīs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un sadarbības partneris projektam pievieno vispārējas tautsaimnieciskas nozīmes pakalpojuma sniegšanas pilnvarojuma uzlicēja apliecinājumu, ka tas kontrolēs un pārskatīs šo noteikumu </w:t>
            </w:r>
            <w:r w:rsidR="00000000" w:rsidRPr="00000000" w:rsidDel="00000000">
              <w:rPr>
                <w:rtl w:val="0"/>
              </w:rPr>
              <w:t xml:space="preserve">14.6.</w:t>
            </w:r>
            <w:r w:rsidR="00000000" w:rsidRPr="00000000" w:rsidDel="00000000">
              <w:rPr>
                <w:rtl w:val="0"/>
              </w:rPr>
              <w:t xml:space="preserve"> apakšpunktā minētos deleģēšanas līgumā paredzētos atlīdzības (kompensācijas) maksājumus, kā arī novērsīs un atgūs deleģēšanas līgumā paredzēto atlīdzības (kompensācijas) maksājumu pārmaksu regulāri,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15. punkta redakciju, t.i., noteikumu projekta 22.1. apakšpunktā noteiktajam projekta iesniedzējam (Rīgas Stradiņa universitāte) nav noslēgts līgums ar Nacionālo veselības dienestu par primārās veselības aprūpes pakalpojumu sniegšanu, attiecīgi projekta iesniedzējs nevar pievienot vispārējas tautsaimnieciskas nozīmes pakalpojuma sniegšanas pilnvarojuma uzlicēja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un sadarbības partneris (ja attiecināms) projekta iesniegumam pievieno apliecinājumu, ka attiecībā uz tiem nepastāv Maksātnespējas likumā noteiktie ierobežojumi tiesiskās aizsardzības procesa lietas ierosināšanai un pasludināšanai un finansējuma saņēmējam nav ierosināta maksātnespējas procesa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gadījumā, ja projekta iesniegumam tiek pievienots noteikumu projekta 21. punktā minētais apliecinājums, tad šis pienākums ir attiecināms uz projekta iesniedzēju, nevis finansējuma saņēmēju, jo atbilstoši Eiropas Savienības fondu 2021.—2027. gada plānošanas perioda vadības likuma 1. panta 3. punktam finansējuma saņēmējs ir persona, kuras projekta iesniegums ir apstiprināts minētajā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noteikumu projekta 21. punktā veiktajā papildinājumā vārdus "finansējuma saņēmējam" ar vārdiem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un sadarbības partneris (ja attiecināms) projekta iesniegumam pievieno apliecinājumu, ka attiecībā uz tiem nepastāv Maksātnespējas likumā noteiktie ierobežojumi tiesiskās aizsardzības procesa lietas ierosināšanai un pasludināšanai un </w:t>
            </w:r>
            <w:r w:rsidR="00000000" w:rsidRPr="00000000" w:rsidDel="00000000">
              <w:rPr>
                <w:u w:val="single"/>
                <w:rtl w:val="0"/>
              </w:rPr>
              <w:t xml:space="preserve">projekta iesniedzējam</w:t>
            </w:r>
            <w:r w:rsidR="00000000" w:rsidRPr="00000000" w:rsidDel="00000000">
              <w:rPr>
                <w:rtl w:val="0"/>
              </w:rPr>
              <w:t xml:space="preserve"> nav ierosināta maksātnespējas procesa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slēdzot rakstisku sadarbības līgumu, sadarbības partnera statusā var piesaistīt šādus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23. punktu, lai nodrošinātu viennozīmīgu normas interpretāciju. Proti, 23. punkts nosaka, ka </w:t>
            </w:r>
            <w:r w:rsidR="00000000" w:rsidRPr="00000000" w:rsidDel="00000000">
              <w:rPr>
                <w:u w:val="single"/>
                <w:rtl w:val="0"/>
              </w:rPr>
              <w:t xml:space="preserve">projekta iesniedzējs, slēdzot rakstisku sadarbības līgumu,</w:t>
            </w:r>
            <w:r w:rsidR="00000000" w:rsidRPr="00000000" w:rsidDel="00000000">
              <w:rPr>
                <w:rtl w:val="0"/>
              </w:rPr>
              <w:t xml:space="preserve"> sadarbības partnera statusā var piesaistīt konkrētus subjektus. Vienlaikus noteikumu projekta 24. punktā noteikts, ka </w:t>
            </w:r>
            <w:r w:rsidR="00000000" w:rsidRPr="00000000" w:rsidDel="00000000">
              <w:rPr>
                <w:u w:val="single"/>
                <w:rtl w:val="0"/>
              </w:rPr>
              <w:t xml:space="preserve">sadarbības līgumu ar sadarbības partneri slēdz finansējuma saņēmējs</w:t>
            </w:r>
            <w:r w:rsidR="00000000" w:rsidRPr="00000000" w:rsidDel="00000000">
              <w:rPr>
                <w:rtl w:val="0"/>
              </w:rPr>
              <w:t xml:space="preserve"> (t.i. kad projekta iesniegums jau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lūdzam vai nu svītrot noteikumu projekta 23. punkta ievaddaļā vārdus "slēdzot rakstisku sadarbības līgumu", vai arī 23. punktā un tā apakšpunktos atsaukties uz finansējuma saņēmēju, nevis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attīstītu infrastruktūru, kurā tiek nodrošināti valsts apmaksāti primārās un sekundārās veselības aprūpes pakalpojumi, pasākuma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ietvaros atbalsts tiek sniegts primārās veselības aprūpes attīstībai, lūdzam pārskatīt un precizēt noteikumu projekta 30.un 41.punktu, svītrojot informāciju par sekundārās veselības aprūpes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šo noteikumu </w:t>
            </w:r>
            <w:r w:rsidR="00000000" w:rsidRPr="00000000" w:rsidDel="00000000">
              <w:rPr>
                <w:rtl w:val="0"/>
              </w:rPr>
              <w:t xml:space="preserve">22.2. </w:t>
            </w:r>
            <w:r w:rsidR="00000000" w:rsidRPr="00000000" w:rsidDel="00000000">
              <w:rPr>
                <w:rtl w:val="0"/>
              </w:rPr>
              <w:t xml:space="preserve">apakšpunktā minētais finansējuma saņēmējs projekta ietvaros piesaista sadarbības partneri, tad, saskaņā ar šo noteikumu </w:t>
            </w:r>
            <w:r w:rsidR="00000000" w:rsidRPr="00000000" w:rsidDel="00000000">
              <w:rPr>
                <w:rtl w:val="0"/>
              </w:rPr>
              <w:t xml:space="preserve">30.</w:t>
            </w:r>
            <w:r w:rsidR="00000000" w:rsidRPr="00000000" w:rsidDel="00000000">
              <w:rPr>
                <w:rtl w:val="0"/>
              </w:rPr>
              <w:t xml:space="preserve"> punktu, šo noteikumu </w:t>
            </w:r>
            <w:r w:rsidR="00000000" w:rsidRPr="00000000" w:rsidDel="00000000">
              <w:rPr>
                <w:rtl w:val="0"/>
              </w:rPr>
              <w:t xml:space="preserve">22.2.</w:t>
            </w:r>
            <w:r w:rsidR="00000000" w:rsidRPr="00000000" w:rsidDel="00000000">
              <w:rPr>
                <w:rtl w:val="0"/>
              </w:rPr>
              <w:t xml:space="preserve"> apakšpunktā minētais finansējuma saņēmējs un sadarbības partneris (ja attiecināms) un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apakšpunktā minētie sadarbības partneri aprēķina infrastruktūras, kurā sniedz primārās un sekundārās veselības aprūpes pakalpojumus izmantošanas proporciju un piemēro to projekta kopējam finansējumam, nosakot publiskā un privātā finansējuma apmēru, atbilstoši šādam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41.punktā iekļaut atsauci arī uz noteikumu projekta 23.2. apakšpunktā minēto sadarbības partneri. Papildus aicinām svītrot atsauci uz noteikumu projekta 30.punktu, bet izvērtēt iespēju veidot atsauci uz noteikuma projekta 13.punktu,kurā ir noteikti komercdarbības atbalsta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šo noteikumu </w:t>
            </w:r>
            <w:r w:rsidR="00000000" w:rsidRPr="00000000" w:rsidDel="00000000">
              <w:rPr>
                <w:rtl w:val="0"/>
              </w:rPr>
              <w:t xml:space="preserve">22.2. </w:t>
            </w:r>
            <w:r w:rsidR="00000000" w:rsidRPr="00000000" w:rsidDel="00000000">
              <w:rPr>
                <w:rtl w:val="0"/>
              </w:rPr>
              <w:t xml:space="preserve">apakšpunktā minētais finansējuma saņēmējs projekta ietvaros piesaista sadarbības partneri, tad, saskaņā ar šo noteikumu </w:t>
            </w:r>
            <w:r w:rsidR="00000000" w:rsidRPr="00000000" w:rsidDel="00000000">
              <w:rPr>
                <w:rtl w:val="0"/>
              </w:rPr>
              <w:t xml:space="preserve">30.</w:t>
            </w:r>
            <w:r w:rsidR="00000000" w:rsidRPr="00000000" w:rsidDel="00000000">
              <w:rPr>
                <w:rtl w:val="0"/>
              </w:rPr>
              <w:t xml:space="preserve"> punktu, šo noteikumu </w:t>
            </w:r>
            <w:r w:rsidR="00000000" w:rsidRPr="00000000" w:rsidDel="00000000">
              <w:rPr>
                <w:rtl w:val="0"/>
              </w:rPr>
              <w:t xml:space="preserve">22.2.</w:t>
            </w:r>
            <w:r w:rsidR="00000000" w:rsidRPr="00000000" w:rsidDel="00000000">
              <w:rPr>
                <w:rtl w:val="0"/>
              </w:rPr>
              <w:t xml:space="preserve"> apakšpunktā minētais finansējuma saņēmējs un sadarbības partneris (ja attiecināms) un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apakšpunktā minētie sadarbības partneri aprēķina infrastruktūras, kurā sniedz primārās un sekundārās veselības aprūpes pakalpojumus izmantošanas proporciju un piemēro to projekta kopējam finansējumam, nosakot publiskā un privātā finansējuma apmēru, atbilstoši šādam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22.1. apakšpunktā minētā finansējuma saņēmēja gadījumā tā virzītā projekta ietvaros ir plānots atbalstīt tikai to infrastruktūru, kuru izmanto noteikumu projekta 23.1. apakšpunktā minētais sadarbības partneris, lūdzam nodrošināt, ka projektā, kuram atbilstoši noteikumu projekā ietvertajiem nosacījumiem atbalsts tiek sniegts, piemērojot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VTNP lēmums), tiek aprēķināta proporcija un VTNP lēmums tiek attiecināts tikai uz to infrastruktūras daļu, kuru sadarbības partneris izmantos valsts apmaksāto veselības aprūpes pakalpojumu nodrošināšanai, 22.1. apakšpunktā minētajam finansējuma saņēmējam proporcijas aprēķins jāveic nebūtu. Ja tomēr 23.1. apakšpunktā minētais sadarbības partneris tāds būs attiecībā uz daļu no 22.1. apakšpunktā minētā finansējuma saņēmēja infrastruktūras, tad arī 22.1. apakšpunktā minētajam projekta iesniedzējam būtu jāveic 41. punktā noteiktais proporcijas aprēķins. Lūdzam atbilstoši precizēt noteikumu projekta 41. punktu, papildinot arī ar 22.1. apakšpunktā minēto finansējuma saņēmēju, vai anotācijā skaidrot, ka infrastruktūrā, kurai plānots atbalsts, finansējuma saņēmējs neveic citas darbības, kā vien tās, ko veic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41. punkta redakciju, jo tas, vai 'šo noteikumu 22.2. apakšpunktā minētais finansējuma saņēmējs projekta ietvaros piesaista sadarbības partneri' nevar būt priekšnosacījums ne attiecībā uz šo noteikumu 22.2. apakšpunktā minēto finansējuma saņēmēju un 23.2. apakšpunktā minēto sadarbības partneri, ne arī attiecībā uz 23.1. apakšpunktā (un provizoriski 22.1. apakšpunktā) minēto subjektu tālāko pienākumu veikt infrastruktūras proporcijas aprēķinu, kurā sniedz primārās veselības aprūpes pakalpojumus izmantošanas proporciju.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 anotācijā, kāpēc Valmieras novada pašvaldība nekvalificējas pilotprojekta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"Pašreizējā situācija, problēmas un risinājumi" atbalstāmās darbības "Informācijas un publicitātes pasākumu nodrošināšana" redakciju atbilstoši noteikumu projektā lietotai redakcijai -"Komunikācijas un vizuālās identitātes prasību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28.11.2024.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