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2013. gada 30. aprīļa noteikumos Nr. 240 "Vispārīgie teritorijas plānošanas, izmantošanas un apbūves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4. pielikumā Mežsaimnieciskas teritorijas izmantošanas aprakstu papildināt ar atsauci par plantāciju mežu, jo saskaņā ar anotācijā minēto, </w:t>
            </w:r>
            <w:r w:rsidR="00000000" w:rsidRPr="00000000" w:rsidDel="00000000">
              <w:rPr>
                <w:i w:val="1"/>
                <w:rtl w:val="0"/>
              </w:rPr>
              <w:t xml:space="preserve">“teritorijas izmantošanas veida mežsaimnieciska izmantošana (kods 21001) apraksts nesatur atsauci uz plantāciju mežiem, kā vienu no mežsaimnieciskās izmantošanas veidiem”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koda 21001 </w:t>
            </w:r>
            <w:r w:rsidR="00000000" w:rsidRPr="00000000" w:rsidDel="00000000">
              <w:rPr>
                <w:u w:val="single"/>
                <w:rtl w:val="0"/>
              </w:rPr>
              <w:t xml:space="preserve">apraksts ne pašlaik spēkā esošajā, ne grozījumu redakcijā nesatur atsauci uz meža apsaimniekošanu</w:t>
            </w:r>
            <w:r w:rsidR="00000000" w:rsidRPr="00000000" w:rsidDel="00000000">
              <w:rPr>
                <w:rtl w:val="0"/>
              </w:rPr>
              <w:t xml:space="preserve">, bet gan uzskaita dažādus infrastruktūras un specifiskas izmantošanas veidus. </w:t>
            </w:r>
            <w:r w:rsidR="00000000" w:rsidRPr="00000000" w:rsidDel="00000000">
              <w:rPr>
                <w:u w:val="single"/>
                <w:rtl w:val="0"/>
              </w:rPr>
              <w:t xml:space="preserve">Aprakstā minētie “malkas mežs”, “celulozes mežs” un “lietaskoku mežs” nav definēti un netiek lietoti meža nozares normatīvajā regulējumā</w:t>
            </w:r>
            <w:r w:rsidR="00000000" w:rsidRPr="00000000" w:rsidDel="00000000">
              <w:rPr>
                <w:rtl w:val="0"/>
              </w:rPr>
              <w:t xml:space="preserve">. Ierosinām mežsaimnieciskas izmantošanas aprakstu veidot līdzīgi kā lauksaimnieciskas un ūdenssaimnieciskas izmantošanas teritorijām – minot arī meža apsaimniekošanu un izslēdzot normatīvajā regulējumā nelietotus un nedefinētus meža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21001, Mežsaimnieciska izmantošana: Meža ilgtspējīga apsaimniekošana, kas balstīta Meža politikā, kā arī ietver meža apsaimniekošanai, izmantošanai un aizsardzībai nepieciešamo meža un medību infrastruktūru, rekreācijas objektus, savvaļas dzīvnieku dārzus, kā arī plantāciju meža, Ziemassvētku eglīšu un citu meža produktu audzēšanu un ciršanu.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01.10.2025. 08.21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01.10.2025. 08.21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Atzinumi_25-TA-1714.docx</dc:title>
</cp:coreProperties>
</file>

<file path=docProps/custom.xml><?xml version="1.0" encoding="utf-8"?>
<Properties xmlns="http://schemas.openxmlformats.org/officeDocument/2006/custom-properties" xmlns:vt="http://schemas.openxmlformats.org/officeDocument/2006/docPropsVTypes"/>
</file>