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Rēznas ielā 10A, Rīgā, nodošanu Finanšu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kā rīkojuma projekta izdošanas pamatojums norādīta Publiskas personas mantas atsavināšanas likuma 4. panta pirmā, otrā daļa un 5. panta pirmā daļa, kā arī Publiskas personas finanšu līdzekļu un mantas izšķērdēšanas novēršanas likuma 3. pants. Paskaidrojam, ka Publiskas personas mantas atsavināšanas likuma 4. panta pirmā un otrā daļa un 5.panta pirmā daļa piemērojama tikai tajos gadījumos, kad tiek ierosināta un notiek publiskas personas mantas atsavināšana. Atsavināšana saskaņā ar minētā likuma 1. panta 1. punktu ir publiskas personas mantas pārdošana, mainīšana, ieguldīšana kapitālsabiedrībā un nodošana bez atlīdzības, kā rezultātā īpašuma tiesības no mantas atsavinātāja pāriet mantas ieguvējam. Ņemot vērā minēto un to, ka rīkojuma projekta pieņemšanas gadījumā īpašuma tiesības uz rīkojuma projekta 1. punktā minēto nekustamo īpašumu saglabāsies valstij, mainoties tikai valsts īpašuma tiesiskajam valdītājam, no rīkojuma projekta anotācijas sadaļas “Pamatojums” būtu dzēšama atsauce uz Publiskas personas mantas atsavināšanas likuma 4. panta pirmo, otro daļu un 5.panta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trīs mēnešu laikā no šā rīkojuma spēkā stāšanās dienas pārņemt valdījumā šā rīkojuma 1. punktā minēto valsts nekustamo īpašumu un normatīvajos aktos noteiktajā kārtībā nostiprināt zemesgrāmatā uz valsts vārda Finanšu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noteikts konkrēts termiņš (trīs mēneši), kādā Finanšu ministrijai jāpārņem valdījumā rīkojuma projekta 1. punktā minētais nekustamais īpašums un jānostiprina zemesgrāmatā </w:t>
            </w:r>
            <w:r w:rsidR="00000000" w:rsidRPr="00000000" w:rsidDel="00000000">
              <w:rPr>
                <w:u w:val="single"/>
                <w:rtl w:val="0"/>
              </w:rPr>
              <w:t xml:space="preserve">īpašuma tiesības</w:t>
            </w:r>
            <w:r w:rsidR="00000000" w:rsidRPr="00000000" w:rsidDel="00000000">
              <w:rPr>
                <w:rtl w:val="0"/>
              </w:rPr>
              <w:t xml:space="preserve"> uz valsts vārda Finanšu ministrijas personā. Rīkojuma projekta anotācijā </w:t>
            </w:r>
            <w:r w:rsidR="00000000" w:rsidRPr="00000000" w:rsidDel="00000000">
              <w:rPr>
                <w:u w:val="single"/>
                <w:rtl w:val="0"/>
              </w:rPr>
              <w:t xml:space="preserve">nav</w:t>
            </w:r>
            <w:r w:rsidR="00000000" w:rsidRPr="00000000" w:rsidDel="00000000">
              <w:rPr>
                <w:rtl w:val="0"/>
              </w:rPr>
              <w:t xml:space="preserve"> norādīta argumentācija termiņa noteikšanai. Ņemot vērā minēto, Tieslietu ministrija vērš uzmanību, ka konkrēta termiņa noteikšana valdījuma tiesību pārņemšanai rīkojuma projektā neatbilst šādu rīkojuma projektu virzīšanas praksei. Ievērojot minēto, aicinām izvērtēt, vai rīkojuma projektā ir nepieciešams noteikt konkrētu termiņu valdījuma tiesību pārņemšanai.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trīs mēnešu laikā no šā rīkojuma spēkā stāšanās dienas pārņemt valdījumā šā rīkojuma 1. punktā minēto valsts nekustamo īpašumu un normatīvajos aktos noteiktajā kārtībā nostiprināt zemesgrāmatā uz valsts vārda Finanšu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rīkojuma projekta 2. punktu papildināt aiz vārda "zemesgrāmatā" ar vārdiem "īpašuma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nododot šā rīkojuma 1. punktā minēto valsts nekustamo īpašumu, nodrošināt, ka nekustamā īpašuma sastāvā esošās būves ir atbrīvotas no kustamās mantas un nekustamais īpašums, kā arī tam piegulošās teritorijas (kuru uzturēšanas pienākums ir nekustamo īpašumu īpašniekam) ir sakārtotas atbilstoši pašvaldības saistošo noteikumu prasībām par namu un to teritoriju un būvju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 punktā minētā nekustamā īpašuma sastāvā ir tikai </w:t>
            </w:r>
            <w:r w:rsidR="00000000" w:rsidRPr="00000000" w:rsidDel="00000000">
              <w:rPr>
                <w:u w:val="single"/>
                <w:rtl w:val="0"/>
              </w:rPr>
              <w:t xml:space="preserve">viena </w:t>
            </w:r>
            <w:r w:rsidR="00000000" w:rsidRPr="00000000" w:rsidDel="00000000">
              <w:rPr>
                <w:rtl w:val="0"/>
              </w:rPr>
              <w:t xml:space="preserve">būve, aicinām attiecīgi precizēt rīkojuma projekta 3.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23-TA-1692</w:t>
    </w:r>
    <w:r>
      <w:br/>
    </w:r>
    <w:r w:rsidR="00000000" w:rsidRPr="00000000" w:rsidDel="00000000">
      <w:rPr>
        <w:rtl w:val="0"/>
      </w:rPr>
      <w:t xml:space="preserve">Izdrukāts 19.07.2023.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23-TA-1692</w:t>
    </w:r>
    <w:r>
      <w:br/>
    </w:r>
    <w:r w:rsidR="00000000" w:rsidRPr="00000000" w:rsidDel="00000000">
      <w:rPr>
        <w:rtl w:val="0"/>
      </w:rPr>
      <w:t xml:space="preserve">Izdrukāts 19.07.2023.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Atzinumi_23-TA-1692.docx</dc:title>
</cp:coreProperties>
</file>

<file path=docProps/custom.xml><?xml version="1.0" encoding="utf-8"?>
<Properties xmlns="http://schemas.openxmlformats.org/officeDocument/2006/custom-properties" xmlns:vt="http://schemas.openxmlformats.org/officeDocument/2006/docPropsVTypes"/>
</file>