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5.sadaļu, jo ir sniegta informācija, ka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sniegt skaidrojumu, kāpēc sabiedrības līdzdalība uz šo tiesību akta projektu neattiecas.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Horizontālās ietekmes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8.sadaļu. Tajos apakšpunktos, kur ir sniegta atbilde "jā", lūdzam sniegt arī aprakstu, kā tieši projekts ietekmēs attiecīgo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25.06.2024.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25.06.2024.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