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ievērojot, ka jaudas ieviešanas atļauja ir primārais dokuments, kas dod tiesības subjektam īstenot savu ieceri par elektroenerģijas ražošanas jaudu uzstādīšanu un šis dokuments ir pamats, lai pieprasītu sistēmas pieslēguma tehniskos noteikumus un rezervētu pieslēguma tehnisko jaudu, un pieslēguma jaudu pieejamība ir jaunu ražošanas jaudu ieviešanas limitējošais faktors, LTRK ieskatā nav pieļaujama izdotās atļaujas būtisko nosacījumu  grozīšana un nav akceptējama atļaujas nosacījumu daļēja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noteikumu projekta 11. punkts paredz iespēju, ka izdotajā jaudas ieviešanas atļaujā ir iespējams veikt grozījumus, mainot ieviešamo elektroenerģijas ražošanas iekārtu sastāvu. Šāds regulējums ar sākotnējās atļaujas grozīšanu nav pieļaujams, jo tas leģitimizē shēmu, kurā jaudas ieviešanas laikā vienu tehnoloģiju, kuras ieviešanai tiesiskais regulējums nosaka zemāka līmeņa saskaņojumu nepieciešamību, vēlāk var aizstāt ar citu tehnoloģisko risinājumu. Šādā risinājumā subjekts, kas ir saņēmis jaudu ieviešanas atļauju gūst nesamērīgas priekšrocības pret citiem tirgus dalībniekiem. Arī noteikumu projekta 16.punkts, rada tiesiskos apstākļus, ka var neieviest ražošanas jaudu pilnā apmērā, bet saglabāt sākotnēji iegūto pieslēguma jaudu, lai attiecīgi vēlāk ar jaunu atļauju uzstādītu citu ražošanas tehnoloģiju, bloķējot godprātīgos investorus.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LTRK neatbalsta noteikumu projektu piedāvātajā redakcijā. Papildus LTRK norāda, ka pieslēguma jaudu rezervēšana būtu jāīsteno atklātā uz tirgus principiem balstītā procedūrā, paredzot attiecīgus normatīvās vides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apakšpunktā minēts, ka: “Noteikumus nepiemēro, ja tiek veikta jau ieviestu elektroenerģijas ražošanas iekārtu nomaiņa (atjaunošana) un ekspluatācijā esošas elektroenerģijas ražošanas iekārtas atjaunošanas rezultātā netiek mainīts elektroenerģijas ražošanas veids un kopējā atļautā elektroenerģijas ražošanas jauda.” Savukārt Saeimā iesniegtais likumprojekts “Grozījumi Elektroenerģijas tirgus likumā” (Nr:321/Lp14) paredz Elektroenerģijas tirgus likumā (turpmāk – ETL) ieviest jaunu definīciju “jaudas atjaunošana” tikai attiecībā uz atjaunojamās enerģijas ražošanas jaudām,  konkretizējot terminā izteiktā jēdziena izpratnes robežas. Turklāt no jaunās definīcijas izrietēs, ka ar “jaudas atjaunošanu” saprot arī tādu elektrostacijas modernizēšanu, kas ietver arī iekārtas vai ekspluatācijas sistēmas un aprīkojuma pilnīgu vai daļēju nomaiņu, lai ne tikai nomainītu jaudu vai palielinātu efektivitāti, bet arī palielinātu iekārtas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izprot, ka termins pārņem Direktīvas Nr.2018/2001 1. panta 10. punktu, taču jāņem vērā, ka 2024. gada 1. janvārī spēkā stāsies jauna Elektroenerģijas tirgus likuma 22. panta pirmās daļas redakcija, kas nosaka, ka arī ražošanas jaudu atjaunošanai būs nepieciešama biroja atļauja, ja elektroenerģijas ražošanas iekārtu ar jaudu, kas ir vienāda vai pārsniedz 500 kilovatus, paredzēts pievienot pārvades sistēmai vai sadales sistēmai, nenodalot to, ka attiecībā uz iekārtām, kurās elektroenerģija tiek ražota, izmantojot atjaunojamos energoresursus, pastāvētu izņēmums. LTRK vērš ministrijas uzmanību, ka šobrīd noteikumu projekta nosaukums un tā saturs neatspoguļo to ETL deleģējumu, kas stāsies spēkā 2024. gada 1. janvārī. Tāpat noteikumu projekta  1., 2. un 24. punktā ir minēts termins “iekārtas atjaunošana”. Līdz ar to nav saprotams, vai terminu “iekārtas atjaunošana” un “jaudas atjaunošana” izpratne ir viena un tā pati, vai arī tie ir divi atšķirīgi skaidrojami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Izprotot nepieciešamību ieviest Direktīvas 2018/2001 16. panta 6. punktā minēto prasību un 1. panta 10. punkta terminu, kā arī ņemot vēra iepriekš minēto, LTRK aicina ministriju izvērtēt noteikumu projektu kopsakarā ar plānotajām Elektroenerģijas tirgus likuma normām, novēršot normu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22.08.2023.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