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aprīļa noteikumos Nr. 293 "Demogrāfisko lietu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15.05.2026.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15.05.2026.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