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16. pants. Citu ministriju un valsts institūciju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Citas ministrijas un valsts institūcijas pilda likumā, Ministru kabineta noteikumos un lēmumos paredzētos pienākumus, lai garantētu ar nacionālo drošību un krīzes vadību saistīto koncepciju un plānu, kā arī operatīvo drošības, valsts apdraudējuma situāciju pārvarēšanas un krīzes vadības pasākumu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17. pants. Pašvaldību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nodrošina sabiedrisko kārtību un drošību attiecīgās pašvaldības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veic valsts pārvaldes funkcijas, kuru izpilde likumā noteiktajā kārtībā nodota attiecīgajai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Nacionālās drošības likuma redakcijas 17.pants paredz vispārīgu pašvaldību pienākumu sniegt palīdzību, tostarp, valsts drošības iestādēm, savukārt ar likumprojektu paredzēts no Nacionālās drošības likuma 17.panta attiecīgo punktu svītrot (Likumprojekta redakcija nesatur šādu pienākumu). Vienlaikus, likumprojekts šādu pienākumu – sniegt atbalstu, tostarp, valsts drošības iestādēm, paredz 23.</w:t>
            </w:r>
            <w:r w:rsidR="00000000" w:rsidRPr="00000000" w:rsidDel="00000000">
              <w:rPr>
                <w:vertAlign w:val="superscript"/>
                <w:rtl w:val="0"/>
              </w:rPr>
              <w:t xml:space="preserve">3</w:t>
            </w:r>
            <w:r w:rsidR="00000000" w:rsidRPr="00000000" w:rsidDel="00000000">
              <w:rPr>
                <w:rtl w:val="0"/>
              </w:rPr>
              <w:t xml:space="preserve"> pantā, kura nosaukums ir “Pašvaldību kompetence krīzes vadībā”. Minētā izmaiņa, pašvaldībām šobrīd piekritīgo pienākumu sašaurināt, ir pretēja nacionālās drošības interesēm un negatīvi ietekmēs nacionālajā drošībā iesaistīto iestāžu efektīvu uzdevumu izpildi, jo dažādos apstākļos, gadījumos un notikumos tieši pašvaldība var būt piemērotākais subjekts nepieciešamā atbalsta sniegšanai, turklāt šādas situācijas nav saistāmas tikai un vienīgi ar krīžu vadību.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22.</w:t>
            </w:r>
            <w:r w:rsidR="00000000" w:rsidRPr="00000000" w:rsidDel="00000000">
              <w:rPr>
                <w:vertAlign w:val="superscript"/>
                <w:rtl w:val="0"/>
              </w:rPr>
              <w:t xml:space="preserve">5</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w:t>
            </w:r>
            <w:r w:rsidR="00000000" w:rsidRPr="00000000" w:rsidDel="00000000">
              <w:rPr>
                <w:rtl w:val="0"/>
              </w:rPr>
              <w:t xml:space="preserve"> Likumprojekts, papildinot Nacionālās drošības likumu ar 22.</w:t>
            </w:r>
            <w:r w:rsidR="00000000" w:rsidRPr="00000000" w:rsidDel="00000000">
              <w:rPr>
                <w:vertAlign w:val="superscript"/>
                <w:rtl w:val="0"/>
              </w:rPr>
              <w:t xml:space="preserve">5</w:t>
            </w:r>
            <w:r w:rsidR="00000000" w:rsidRPr="00000000" w:rsidDel="00000000">
              <w:rPr>
                <w:rtl w:val="0"/>
              </w:rPr>
              <w:t xml:space="preserve">pantu, piedāvā krīzes legāldefinīciju, krīzi skaidrojot kā normai neatbilstošu vai ārkārtēju notikumu vai situāciju, kas apdraud valsti un sabiedrību un kam nepieciešama stratēģiska, adaptīva un savlaicīga reakcija, lai saglabātu valsts, sabiedrības, vides vai saimnieciskās darbības drošību vai cilvēku veselību un dzīvību.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Mēģinājums skaidrot krīzi vai piedāvāt tās definīciju ir pilnveidojams. Pirmkārt, piedāvātā definīcija, uzskaitot vairākus savstarpēji neatkarīgus, bet vienlaicīgi konstatējamus elementus radīs izaicinājumus (liegs) konkrētu notikumu, situāciju un apstākļu identificēt kā krīzi, tādējādi par nepiemērojamu padarot vairumu likumprojektā paredzēto procesu, tiesību un pienākumu. Otrkārt, aicinām rūpīgi pārvērtēt un no krīzes un tās vadības skaidrojumiem izkļaut pazīmes vai elementus, kas apdraud valsti vai nacionālo drošību. Tā vietā aicinām pieturēties pie, piemēram, likumprojektā ietvertā 23.</w:t>
            </w:r>
            <w:r w:rsidR="00000000" w:rsidRPr="00000000" w:rsidDel="00000000">
              <w:rPr>
                <w:vertAlign w:val="superscript"/>
                <w:rtl w:val="0"/>
              </w:rPr>
              <w:t xml:space="preserve">1</w:t>
            </w:r>
            <w:r w:rsidR="00000000" w:rsidRPr="00000000" w:rsidDel="00000000">
              <w:rPr>
                <w:rtl w:val="0"/>
              </w:rPr>
              <w:t xml:space="preserve"> panta pirmās daļas 19.punktā izmantoto tvērumu – valsts līmeņa krīzes, tādējādi skaidri iezīmējot krīzes vērienu vai tās teritoriālo vai institucionālo mērogu, nevis to sasaistīt ar apdraudējuma veidu vai apdraudēto interesi (valsts drošība).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Krīze var aptvert civilās aizsardzības, sabiedriskās kārtības, veselības, vides u.tml.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w:t>
            </w:r>
            <w:r w:rsidR="00000000" w:rsidRPr="00000000" w:rsidDel="00000000">
              <w:rPr>
                <w:rtl w:val="0"/>
              </w:rPr>
              <w:t xml:space="preserve"> Likumprojektā piedāvātā 22.</w:t>
            </w:r>
            <w:r w:rsidR="00000000" w:rsidRPr="00000000" w:rsidDel="00000000">
              <w:rPr>
                <w:vertAlign w:val="superscript"/>
                <w:rtl w:val="0"/>
              </w:rPr>
              <w:t xml:space="preserve">5</w:t>
            </w:r>
            <w:r w:rsidR="00000000" w:rsidRPr="00000000" w:rsidDel="00000000">
              <w:rPr>
                <w:rtl w:val="0"/>
              </w:rPr>
              <w:t xml:space="preserve"> panta otrā daļa, trūkstot arī pārliecinošam un skaidram izvēlēto redakciju pamatojumam anotācijā, liedz skaidri uztvert gan šajā daļā ietvertā regulējuma būtību, gan jēgu. Minētajā daļā un tās punktos ietvertas savstarpējas atsauces, jo vairāk sarežģījot normu un liedzot skaidri izprast mērķi ar kādu šī tiesību akta daļa ir radīta.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22.</w:t>
            </w:r>
            <w:r w:rsidR="00000000" w:rsidRPr="00000000" w:rsidDel="00000000">
              <w:rPr>
                <w:b w:val="1"/>
                <w:vertAlign w:val="superscript"/>
                <w:rtl w:val="0"/>
              </w:rPr>
              <w:t xml:space="preserve">5</w:t>
            </w:r>
            <w:r w:rsidR="00000000" w:rsidRPr="00000000" w:rsidDel="00000000">
              <w:rPr>
                <w:b w:val="1"/>
                <w:rtl w:val="0"/>
              </w:rPr>
              <w:t xml:space="preserve"> pants. Krīze un krīzes vadība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 ir normai neatbilstošs vai ārkārtējs notikums vai situācija, kas apdraud valsti un sabiedrību un kam nepieciešama stratēģiska, adaptīva un savlaicīga reakcija, lai saglabātu valsts, sabiedrības, vides vai saimnieciskās darbības drošību vai cilvēku veselību un dzīvību.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 ir krīzes vadības satvara, principu un procesu plānošana, ieviešana, īstenošana un sistemātiska attīstīšana, kas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satvaru – līderību, struktūru, kultūru un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principus – pārvaldību, stratēģiju, risku novērtēšanu, lēmumu pieņemšanu, komunikāciju, ētiku un mācīšanos;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vadības procesu – prognozēšanu, novērtēšanu, prevenciju, sagatavotību, reaģēšanu un atjaunošanu."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Krīzes vadības centru un krīzes vadības sistēmu” (MK 20.02.2024. sēdes prot. Nr.8, 51.§) norādīts, ka katastrofa, kas skar vienlaikus vairākas nozares un nav viennozīmīgi nosakāma kādas nozares prioritāte katastrofas pārvaldīšanas pasākumu vadīšanai un koordinācijai, izraisa neskaidru situāciju apdraudējuma pārvarēšanas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ierosinām papildināt likumprojekta 8.pantā iekļauto Nacionālās drošības likuma  22.</w:t>
            </w:r>
            <w:r w:rsidR="00000000" w:rsidRPr="00000000" w:rsidDel="00000000">
              <w:rPr>
                <w:vertAlign w:val="superscript"/>
                <w:rtl w:val="0"/>
              </w:rPr>
              <w:t xml:space="preserve">5</w:t>
            </w:r>
            <w:r w:rsidR="00000000" w:rsidRPr="00000000" w:rsidDel="00000000">
              <w:rPr>
                <w:rtl w:val="0"/>
              </w:rPr>
              <w:t xml:space="preserve">pantu, nosakot, ka vairākas nozares vai visu valsti skarošs apdraudējums tiek uzskatīts par krīzi, kā arī noteikt kritērijus (iespējams, anotācijā), atbilstoši kuriem Civilās aizsardzības un katastrofas pārvaldīšanas likuma 4.pantā definētā katastrofa (tai eskalējoties) tiks uzskatīta par krīzi.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pants. Krīze un krīzes vadība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 ir normai neatbilstošs vai ārkārtējs notikums vai situācija, kas apdraud valsti un sabiedrību un kam nepieciešama stratēģiska, adaptīva un savlaicīga reakcija, lai saglabātu valsts, sabiedrības, vides vai saimnieciskās darbības drošību vai cilvēku veselību un dzīvību.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 ir krīzes vadības satvara, principu un procesu plānošana, ieviešana, īstenošana un sistemātiska attīstīšana, kas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satvaru – līderību, struktūru, kultūru un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principus – pārvaldību, stratēģiju, risku novērtēšanu, lēmumu pieņemšanu, komunikāciju, ētiku un mācīšanos;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vadības procesu – prognozēšanu, novērtēšanu, prevenciju, sagatavotību, reaģēšanu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Visu valsti vai vairākas nozares skarošs apdraudējums uzskatāms par krīzi.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w:t>
            </w:r>
            <w:r w:rsidR="00000000" w:rsidRPr="00000000" w:rsidDel="00000000">
              <w:rPr>
                <w:rtl w:val="0"/>
              </w:rPr>
              <w:t xml:space="preserve"> Likumprojektā piedāvātā 23.</w:t>
            </w:r>
            <w:r w:rsidR="00000000" w:rsidRPr="00000000" w:rsidDel="00000000">
              <w:rPr>
                <w:vertAlign w:val="superscript"/>
                <w:rtl w:val="0"/>
              </w:rPr>
              <w:t xml:space="preserve">1</w:t>
            </w:r>
            <w:r w:rsidR="00000000" w:rsidRPr="00000000" w:rsidDel="00000000">
              <w:rPr>
                <w:rtl w:val="0"/>
              </w:rPr>
              <w:t xml:space="preserve">panta pirmā daļa aptver plašu Krīzes vadības centra pienākumu uzskaitījumu, vienuviet apkopojot gan pirmšķietami normālai jeb ikdienas (ne-krīzes) situācijai piekritīgus pasākumus, gan krīzes laika pienākumus, kas var radīt pārpratumus Krīzes vadības centra pienākumos un tiesībās. Ņemot vērā minēto, būtu pārvērtējama pienākumu nošķiršana, tos izdalot atsevišķās 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w:t>
            </w:r>
            <w:r w:rsidR="00000000" w:rsidRPr="00000000" w:rsidDel="00000000">
              <w:rPr>
                <w:rtl w:val="0"/>
              </w:rPr>
              <w:t xml:space="preserve"> Likumprojekta piedāvātais 23.</w:t>
            </w:r>
            <w:r w:rsidR="00000000" w:rsidRPr="00000000" w:rsidDel="00000000">
              <w:rPr>
                <w:vertAlign w:val="superscript"/>
                <w:rtl w:val="0"/>
              </w:rPr>
              <w:t xml:space="preserve">1</w:t>
            </w:r>
            <w:r w:rsidR="00000000" w:rsidRPr="00000000" w:rsidDel="00000000">
              <w:rPr>
                <w:rtl w:val="0"/>
              </w:rPr>
              <w:t xml:space="preserve">panta pirmās daļas 1.punkts iezīmē Krīzes vadības centra pienākumu izstrādāt, organizēt un koordinēt </w:t>
            </w:r>
            <w:r w:rsidR="00000000" w:rsidRPr="00000000" w:rsidDel="00000000">
              <w:rPr>
                <w:u w:val="single"/>
                <w:rtl w:val="0"/>
              </w:rPr>
              <w:t xml:space="preserve">nacionālās drošības</w:t>
            </w:r>
            <w:r w:rsidR="00000000" w:rsidRPr="00000000" w:rsidDel="00000000">
              <w:rPr>
                <w:rtl w:val="0"/>
              </w:rPr>
              <w:t xml:space="preserve">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Viscaur likumprojektam, kā arī atbilstoši likumprojektā ietvertajā 22.</w:t>
            </w:r>
            <w:r w:rsidR="00000000" w:rsidRPr="00000000" w:rsidDel="00000000">
              <w:rPr>
                <w:vertAlign w:val="superscript"/>
                <w:rtl w:val="0"/>
              </w:rPr>
              <w:t xml:space="preserve">5</w:t>
            </w:r>
            <w:r w:rsidR="00000000" w:rsidRPr="00000000" w:rsidDel="00000000">
              <w:rPr>
                <w:rtl w:val="0"/>
              </w:rPr>
              <w:t xml:space="preserve"> pantā piedāvātajai krīzes legāldefinīcijai, termini krīze, valsts apdraudējums, nacionālā drošība u.tml. tiek lietoti nekonsekventi vai jaukti. Papildus, 23.</w:t>
            </w:r>
            <w:r w:rsidR="00000000" w:rsidRPr="00000000" w:rsidDel="00000000">
              <w:rPr>
                <w:vertAlign w:val="superscript"/>
                <w:rtl w:val="0"/>
              </w:rPr>
              <w:t xml:space="preserve">1</w:t>
            </w:r>
            <w:r w:rsidR="00000000" w:rsidRPr="00000000" w:rsidDel="00000000">
              <w:rPr>
                <w:rtl w:val="0"/>
              </w:rPr>
              <w:t xml:space="preserve"> panta nosaukums ir šaurāks par pirmās daļas 1. punktā un citos punktos ietvertā Krīzes vadības centra pienākumu skaidrojuma.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III </w:t>
            </w:r>
            <w:r w:rsidR="00000000" w:rsidRPr="00000000" w:rsidDel="00000000">
              <w:rPr>
                <w:rtl w:val="0"/>
              </w:rPr>
              <w:t xml:space="preserve">Likumprojekta piedāvātais 23.</w:t>
            </w:r>
            <w:r w:rsidR="00000000" w:rsidRPr="00000000" w:rsidDel="00000000">
              <w:rPr>
                <w:vertAlign w:val="superscript"/>
                <w:rtl w:val="0"/>
              </w:rPr>
              <w:t xml:space="preserve">1</w:t>
            </w:r>
            <w:r w:rsidR="00000000" w:rsidRPr="00000000" w:rsidDel="00000000">
              <w:rPr>
                <w:rtl w:val="0"/>
              </w:rPr>
              <w:t xml:space="preserve">panta pirmās daļas 8.punkts paredz, ka Krīzes vadības centrs vada un koordinē krīzes vadības procesus. Attiecībā uz minēto, pirmkārt, norādāms, ka izvēlētā redakcija ir terminoloģiski neveiksmīga, atkārtojot vārdus “vada”. Otrkārt, 8.punkts rada pretrunu starp Krīzes vadības centra un Ministru prezidenta un Ministru kabineta kompetencēm un atbildību saistībā ar krīzes vadību un koordinēšanu. Attiecīgi konceptuāli nav saprotams nošķīrums starp attiecīgo subjektu kompetencēm.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IV </w:t>
            </w:r>
            <w:r w:rsidR="00000000" w:rsidRPr="00000000" w:rsidDel="00000000">
              <w:rPr>
                <w:rtl w:val="0"/>
              </w:rPr>
              <w:t xml:space="preserve">Likumprojekta piedāvātais 23.</w:t>
            </w:r>
            <w:r w:rsidR="00000000" w:rsidRPr="00000000" w:rsidDel="00000000">
              <w:rPr>
                <w:vertAlign w:val="superscript"/>
                <w:rtl w:val="0"/>
              </w:rPr>
              <w:t xml:space="preserve">1</w:t>
            </w:r>
            <w:r w:rsidR="00000000" w:rsidRPr="00000000" w:rsidDel="00000000">
              <w:rPr>
                <w:rtl w:val="0"/>
              </w:rPr>
              <w:t xml:space="preserve">panta pirmās daļas 10.punkts paredz sadarbību ar kompetentajām institūcijām un sistemātisku drošības situācijas monitoringu. Aicinām pārvērtēt izmantotā termina “drošības situācijas” aizvietošanu ar redakciju, kas skaidri identificē monitoringa robežas, tās pielāgojot atbilstoši iebildumā par likumprojekta 22.</w:t>
            </w:r>
            <w:r w:rsidR="00000000" w:rsidRPr="00000000" w:rsidDel="00000000">
              <w:rPr>
                <w:vertAlign w:val="superscript"/>
                <w:rtl w:val="0"/>
              </w:rPr>
              <w:t xml:space="preserve">5</w:t>
            </w:r>
            <w:r w:rsidR="00000000" w:rsidRPr="00000000" w:rsidDel="00000000">
              <w:rPr>
                <w:rtl w:val="0"/>
              </w:rPr>
              <w:t xml:space="preserve"> pantā ietverto krīzes legāldefinīciju norādītajam un novēršot vairāku iestāžu darba dublēšanos.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aicinām anotācijā skaidrot minētā likumprojekta 23.</w:t>
            </w:r>
            <w:r w:rsidR="00000000" w:rsidRPr="00000000" w:rsidDel="00000000">
              <w:rPr>
                <w:vertAlign w:val="superscript"/>
                <w:rtl w:val="0"/>
              </w:rPr>
              <w:t xml:space="preserve">1</w:t>
            </w:r>
            <w:r w:rsidR="00000000" w:rsidRPr="00000000" w:rsidDel="00000000">
              <w:rPr>
                <w:rtl w:val="0"/>
              </w:rPr>
              <w:t xml:space="preserve">panta pirmās daļas 10.punktā paredzētā Krīzes vadības centra pienākuma ietvaru, uzskaitot kompetentās institūcijas un nosakot paredzamo sistemātiskumu.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w:t>
            </w:r>
            <w:r w:rsidR="00000000" w:rsidRPr="00000000" w:rsidDel="00000000">
              <w:rPr>
                <w:rtl w:val="0"/>
              </w:rPr>
              <w:t xml:space="preserve"> Likumprojekta piedāvātais 23.</w:t>
            </w:r>
            <w:r w:rsidR="00000000" w:rsidRPr="00000000" w:rsidDel="00000000">
              <w:rPr>
                <w:vertAlign w:val="superscript"/>
                <w:rtl w:val="0"/>
              </w:rPr>
              <w:t xml:space="preserve">1</w:t>
            </w:r>
            <w:r w:rsidR="00000000" w:rsidRPr="00000000" w:rsidDel="00000000">
              <w:rPr>
                <w:rtl w:val="0"/>
              </w:rPr>
              <w:t xml:space="preserve">panta pirmās daļas 14.punkts paredz pienākumu Krīzes vadības centram </w:t>
            </w:r>
            <w:r w:rsidR="00000000" w:rsidRPr="00000000" w:rsidDel="00000000">
              <w:rPr>
                <w:u w:val="single"/>
                <w:rtl w:val="0"/>
              </w:rPr>
              <w:t xml:space="preserve">koordinēt valsts līmeņa krīzes vadības resursu apzināšanu</w:t>
            </w:r>
            <w:r w:rsidR="00000000" w:rsidRPr="00000000" w:rsidDel="00000000">
              <w:rPr>
                <w:rtl w:val="0"/>
              </w:rPr>
              <w:t xml:space="preserve">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Krīzes vadības centru un krīzes vadības sistēmu” (MK 20.02.2024. sēdes prot. Nr.8, 51.§) norādīts, ka Krīzes vadības centra uzdevums ikdienas darba režīmā būs </w:t>
            </w:r>
            <w:r w:rsidR="00000000" w:rsidRPr="00000000" w:rsidDel="00000000">
              <w:rPr>
                <w:u w:val="single"/>
                <w:rtl w:val="0"/>
              </w:rPr>
              <w:t xml:space="preserve">apdraudējumu pārvarēšanas resursu apzināšana un plānošana</w:t>
            </w:r>
            <w:r w:rsidR="00000000" w:rsidRPr="00000000" w:rsidDel="00000000">
              <w:rPr>
                <w:rtl w:val="0"/>
              </w:rPr>
              <w:t xml:space="preserve">, savukārt informatīvajā ziņojumā ”Par Krīzes vadības centra uzdevumu izpildei nepieciešamo struktūru, fizisko izvietojumu, personāla un materiāltehnisko nodrošinājumu” (MK 23.07.2024. sēdes  prot. Nr.30, 67. §) norādīts, ka Krīzes vadības centra uzdevums būs </w:t>
            </w:r>
            <w:r w:rsidR="00000000" w:rsidRPr="00000000" w:rsidDel="00000000">
              <w:rPr>
                <w:u w:val="single"/>
                <w:rtl w:val="0"/>
              </w:rPr>
              <w:t xml:space="preserve">valsts līmeņa civilās krīzes pārvaldīšanas resursu apzināšana </w:t>
            </w:r>
            <w:r w:rsidR="00000000" w:rsidRPr="00000000" w:rsidDel="00000000">
              <w:rPr>
                <w:rtl w:val="0"/>
              </w:rPr>
              <w:t xml:space="preserve">un to iesaistīšanas koordinēšana krīzes pārvaldībā un ka </w:t>
            </w:r>
            <w:r w:rsidR="00000000" w:rsidRPr="00000000" w:rsidDel="00000000">
              <w:rPr>
                <w:u w:val="single"/>
                <w:rtl w:val="0"/>
              </w:rPr>
              <w:t xml:space="preserve">šo resursu apzināšanu un plānošanu</w:t>
            </w:r>
            <w:r w:rsidR="00000000" w:rsidRPr="00000000" w:rsidDel="00000000">
              <w:rPr>
                <w:rtl w:val="0"/>
              </w:rPr>
              <w:t xml:space="preserve"> veiks Krīzes vadības centra resursu pārvaldības eksperti, kas koordinēs arī šo resursu iesaistīšanu krīzes pārvarēšanā.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resursu apzināšanas koordinēšana nav tas pats kas resursu apzināšana un plānošana, lūdzam precizēt likumprojektu vai arī skaidrot anotācijā, kāpēc likumprojektā iekļauts risinājums, kas atšķiras no minētajos informatīvajos ziņojumos paredzētā.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 </w:t>
            </w:r>
            <w:r w:rsidR="00000000" w:rsidRPr="00000000" w:rsidDel="00000000">
              <w:rPr>
                <w:rtl w:val="0"/>
              </w:rPr>
              <w:t xml:space="preserve">Likumprojekta piedāvātais 23.</w:t>
            </w:r>
            <w:r w:rsidR="00000000" w:rsidRPr="00000000" w:rsidDel="00000000">
              <w:rPr>
                <w:vertAlign w:val="superscript"/>
                <w:rtl w:val="0"/>
              </w:rPr>
              <w:t xml:space="preserve">1</w:t>
            </w:r>
            <w:r w:rsidR="00000000" w:rsidRPr="00000000" w:rsidDel="00000000">
              <w:rPr>
                <w:rtl w:val="0"/>
              </w:rPr>
              <w:t xml:space="preserve">panta pirmās daļas 16.punkts dublē valsts drošības iestāžu kompetenci, uzdevumus, kas noteikti Valsts drošības iestāžu likumā. Turklāt pilnvērtīgai un kvalitatīvai nacionālās drošības risku identificēšanai nepieciešami speciāli, atbilstoši instrumenti un resursi.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minēto punktu no Likumprojekta svītrot, novēršot attiecīgo Krīzes vadības centra pienākumu neattaisnotu pārklāšanos ar citu iestāžu funkcijām un uzdevumiem.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Krīzes vadības centru un krīzes vadības sistēmu” (MK 20.02.2024. sēdes prot. Nr.8, 51.§) un informatīvajā ziņojumā ”Par Krīzes vadības centra uzdevumu izpildei nepieciešamo struktūru, fizisko izvietojumu, personāla un materiāltehnisko nodrošinājumu” (MK 23.07.2024. sēdes  prot. Nr.30, 67. §) norādīts, ka viens no Krīzes vadības centra uzdevumiem būs vairākas nozares vai visu valsti skaroša apdraudējuma pārvaldīšanas vadība un koordinēšana. Likumprojektā šāds uzdevums Krīzes vadības centram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likumprojektu ar attiecīgu uzdevumu Krīzes vadības centram.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2025.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izstrādātais likumprojekts šobrīd neesošai Valsts kancelejas struktūrvienībai paredz konkrētus pienākumus un uzdevumus, kuri būtu izpildāmi jau ar 2025.gada 1.janvāri, kā arī sākotnēji identificētos (kas veikti ierobežotā laika posmā) trūkumus likumprojektā, aicinām pārvērtēt likuma spēkā stāšanos, paredzot pārejas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9.pantā iekļautajā Nacionālās drošības likuma  23.</w:t>
            </w:r>
            <w:r w:rsidR="00000000" w:rsidRPr="00000000" w:rsidDel="00000000">
              <w:rPr>
                <w:vertAlign w:val="superscript"/>
                <w:rtl w:val="0"/>
              </w:rPr>
              <w:t xml:space="preserve">1</w:t>
            </w:r>
            <w:r w:rsidR="00000000" w:rsidRPr="00000000" w:rsidDel="00000000">
              <w:rPr>
                <w:rtl w:val="0"/>
              </w:rPr>
              <w:t xml:space="preserve">pantā paredzēts pienākums Krīzes vadības centram izstrādāt un uzturēt Nacionālo risku katalogu.  Civilās aizsardzības un katastrofas pārvaldīšanas likuma 6.pantā noteiktas institūcijas, kas katastrofas pārvaldīšanu koordinēšanas ietvaros novērtē risku attiecībā uz šajā pantā minētajām katastrofām.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17.12.2013.  lēmumā Nr. 1313/2013/ES par Savienības civilās aizsardzības mehānismu norādīts - lai sekmētu efektīvu un saskaņotu pieeju katastrofu novēršanai un sagatavotībai, veicot nekonfidenciālas informācijas, proti, informācijas, kuras izpaušana neradītu apdraudējumu būtiskām dalībvalsts drošības interesēm, un paraugprakses apmaiņu Savienības mehānisma ietvaros, dalībvalstis līdz 2015. gada 22. decembrim un turpmāk ik pēc trim gadiem izstrādā riska novērtējumus valsts vai attiecīgā vietējā līmenī un dara Komisijai pieejamu šo novērtējumu attiecīgo elementu kopsavilkumu.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2015.gadā tika sagatavots Latvijas katastrofu risku novērtējums un Ministru kabinetā 2016.gada 12.janvāra skatīts Iekšlietu ministrijas informatīvais ziņojums ”Par Latvijas risku novērtēšanas kopsavilkumu” un lemts Valsts ugunsdzēsības un glābšanas dienestam nosūtīt informatīvo ziņojumu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2022.gada 27.septembra revīzijas ziņojumā ”Valsts civilās aizsardzības sistēmas plānošana un gatavība” norādīja, ka Latvijā nav izveidots skaidrs mehānisms, kas nodrošina, ka periodiski tiek veikta katastrofu risku pārvērtēšana un sabiedrības un valdības informēšana par risku novērtējumu un atbilstību konkrētajai situācijai, kā arī spēju reaģēt uz 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skaidrot, vai Nacionālais risku katalogs būs uzskatāms par Eiropas Parlamenta un Padomes 17.12.2013.  lēmumā Nr. 1313/2013/ES par Savienības civilās aizsardzības mehānismu noteikto riska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skaidrot, vai jaunais regulējums par risku novērtēšanu Nacionālās drošības likumā risinās Valsts kontroles norādīto problēmu;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skaidrot, kāda būs jaunā regulējuma par risku novērtēšanu Nacionālās drošības likumā ietekme uz Civilās aizsardzības un katastrofas pārvaldīšanas likumā noteikto regulējumu un Valsts civilās aizsardzības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anotācijas sadaļu ”4.Tiesību akta projekta ietekme uz spēkā esošo tiesību normu sistēmu”, ja nepieciešami grozījumi Civilās aizsardzības un katastrofas pārvaldīšanas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sākotnējās ietekmes novērtējuma ziņojuma 4.1.2.apakšpunktā minēto informāciju, ņemot vērā iebildumu, kas izteikts attiecībā uz likumprojekta "Grozījumi likumā "Par ārkārtējo situāciju un izņēmuma stāvokli"" (24-TA-2741) 2.pantā piedāvāto grozījumu tālāko virzību.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izvērtēt un izdarīt grozījumus attiecīgajos normatīvajos aktos, ja tos nepieciešams saskaņot ar šo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7. punktā ir paredzēts noteikt uzdevumu ministrijām izdarīt (jeb pieņemt) grozījumus attiecīgajos ārējos normatīvajos aktos. Ievērojot, ka ministrijām nav šādas kompetences, proti, ņemot vērā, ka attiecīgus grozījumus likumos var izdarīt tikai Saeima, bet grozījumus Ministru kabineta noteikumos var izdarīt tikai Ministru kabinets, precizēt Ministru kabineta sēdes protokollēmuma projekta 7.1.apakšpunktā paredzēto uzdevumu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23., 23.</w:t>
            </w:r>
            <w:r w:rsidR="00000000" w:rsidRPr="00000000" w:rsidDel="00000000">
              <w:rPr>
                <w:vertAlign w:val="superscript"/>
                <w:rtl w:val="0"/>
              </w:rPr>
              <w:t xml:space="preserve">1</w:t>
            </w:r>
            <w:r w:rsidR="00000000" w:rsidRPr="00000000" w:rsidDel="00000000">
              <w:rPr>
                <w:rtl w:val="0"/>
              </w:rPr>
              <w:t xml:space="preserve">, 23.</w:t>
            </w:r>
            <w:r w:rsidR="00000000" w:rsidRPr="00000000" w:rsidDel="00000000">
              <w:rPr>
                <w:vertAlign w:val="superscript"/>
                <w:rtl w:val="0"/>
              </w:rPr>
              <w:t xml:space="preserve">2</w:t>
            </w:r>
            <w:r w:rsidR="00000000" w:rsidRPr="00000000" w:rsidDel="00000000">
              <w:rPr>
                <w:rtl w:val="0"/>
              </w:rPr>
              <w:t xml:space="preserve">, 23.</w:t>
            </w:r>
            <w:r w:rsidR="00000000" w:rsidRPr="00000000" w:rsidDel="00000000">
              <w:rPr>
                <w:vertAlign w:val="superscript"/>
                <w:rtl w:val="0"/>
              </w:rPr>
              <w:t xml:space="preserve">3</w:t>
            </w:r>
            <w:r w:rsidR="00000000" w:rsidRPr="00000000" w:rsidDel="00000000">
              <w:rPr>
                <w:rtl w:val="0"/>
              </w:rPr>
              <w:t xml:space="preserve"> un 23.</w:t>
            </w:r>
            <w:r w:rsidR="00000000" w:rsidRPr="00000000" w:rsidDel="00000000">
              <w:rPr>
                <w:vertAlign w:val="superscript"/>
                <w:rtl w:val="0"/>
              </w:rPr>
              <w:t xml:space="preserve">4</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9.pantā ietvertā 23.panta: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pirmajā daļā noteikts, ka "</w:t>
            </w:r>
            <w:r w:rsidR="00000000" w:rsidRPr="00000000" w:rsidDel="00000000">
              <w:rPr>
                <w:u w:val="single"/>
                <w:rtl w:val="0"/>
              </w:rPr>
              <w:t xml:space="preserve">Ministru kabinets atbild par krīzes vadību un valsts apdraudējuma pārvarēšanu, kā arī par tā izraisīto seku likvidēšanu</w:t>
            </w:r>
            <w:r w:rsidR="00000000" w:rsidRPr="00000000" w:rsidDel="00000000">
              <w:rPr>
                <w:rtl w:val="0"/>
              </w:rPr>
              <w:t xml:space="preserve">.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otrās daļas 1.punktā noteikts, ka </w:t>
            </w:r>
            <w:r w:rsidR="00000000" w:rsidRPr="00000000" w:rsidDel="00000000">
              <w:rPr>
                <w:u w:val="single"/>
                <w:rtl w:val="0"/>
              </w:rPr>
              <w:t xml:space="preserve">Ministru kabinets "pieņem lēmumus krīzes un valsts apdraudējuma gadījumā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9.panta ietvertā 23.panta trešajā daļā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u w:val="single"/>
                <w:rtl w:val="0"/>
              </w:rPr>
              <w:t xml:space="preserve">Krīzes gadījumā</w:t>
            </w:r>
            <w:r w:rsidR="00000000" w:rsidRPr="00000000" w:rsidDel="00000000">
              <w:rPr>
                <w:rtl w:val="0"/>
              </w:rPr>
              <w:t xml:space="preserve">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anotācijā skaidrot likumprojekta 23.panta trešajā daļā noteikto, proti, kāpēc Ministru kabinetam paredzētas tiesības krīzes vadības sēdē pieņemt "neatliekamus lēmumus par nepieciešamo resursu piesaisti, lai novērstu būtisku apdraudējumu valsts, sabiedrības, vides vai saimnieciskās darbības drošībai vai cilvēku veselībai un dzīvībai" krīzes gadījumā, nevis arī valsts apdraudējuma gadījumā, vai precizēt minēto 23.panta trešās daļas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23., 23.</w:t>
            </w:r>
            <w:r w:rsidR="00000000" w:rsidRPr="00000000" w:rsidDel="00000000">
              <w:rPr>
                <w:vertAlign w:val="superscript"/>
                <w:rtl w:val="0"/>
              </w:rPr>
              <w:t xml:space="preserve">1</w:t>
            </w:r>
            <w:r w:rsidR="00000000" w:rsidRPr="00000000" w:rsidDel="00000000">
              <w:rPr>
                <w:rtl w:val="0"/>
              </w:rPr>
              <w:t xml:space="preserve">, 23.</w:t>
            </w:r>
            <w:r w:rsidR="00000000" w:rsidRPr="00000000" w:rsidDel="00000000">
              <w:rPr>
                <w:vertAlign w:val="superscript"/>
                <w:rtl w:val="0"/>
              </w:rPr>
              <w:t xml:space="preserve">2</w:t>
            </w:r>
            <w:r w:rsidR="00000000" w:rsidRPr="00000000" w:rsidDel="00000000">
              <w:rPr>
                <w:rtl w:val="0"/>
              </w:rPr>
              <w:t xml:space="preserve">, 23.</w:t>
            </w:r>
            <w:r w:rsidR="00000000" w:rsidRPr="00000000" w:rsidDel="00000000">
              <w:rPr>
                <w:vertAlign w:val="superscript"/>
                <w:rtl w:val="0"/>
              </w:rPr>
              <w:t xml:space="preserve">3</w:t>
            </w:r>
            <w:r w:rsidR="00000000" w:rsidRPr="00000000" w:rsidDel="00000000">
              <w:rPr>
                <w:rtl w:val="0"/>
              </w:rPr>
              <w:t xml:space="preserve"> un 23.</w:t>
            </w:r>
            <w:r w:rsidR="00000000" w:rsidRPr="00000000" w:rsidDel="00000000">
              <w:rPr>
                <w:vertAlign w:val="superscript"/>
                <w:rtl w:val="0"/>
              </w:rPr>
              <w:t xml:space="preserve">4</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12.12.2017. noteikumos Nr.721 "Humānās palīdzības saņemšanas un sniegšanas kārtība" un Ministru kabineta 12.12.2017. noteikumos Nr.722 "Starptautiskās palīdzības pieprasīšanas kārtība" ietvertas normas attiecībā uz Krīzes vadības padomi un Krīzes vadības padomes sekretariātu.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plānotos grozījumus tiesību aktos, kas saistīti ar krīzes vadības sistēmas reorganizāciju un Krīzes vadības centra izveidi, tostarp paredzot, ka noteikti Krīzes vadības padomes un tā sekretariāta uzdevumi tiks integrēti Ministru kabinetā un Krīzes vadības centrā (sk. likumprojekta anotāciju), izvērtēt nepieciešamību izteikt 23.panta otrās daļas 8.punktu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un humānās palīdzības pieprasīšanu vai 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un humānās palīdzības pieprasīšanu vai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likumprojektā piedāvātā 23.</w:t>
            </w:r>
            <w:r w:rsidR="00000000" w:rsidRPr="00000000" w:rsidDel="00000000">
              <w:rPr>
                <w:vertAlign w:val="superscript"/>
                <w:rtl w:val="0"/>
              </w:rPr>
              <w:t xml:space="preserve">1</w:t>
            </w:r>
            <w:r w:rsidR="00000000" w:rsidRPr="00000000" w:rsidDel="00000000">
              <w:rPr>
                <w:rtl w:val="0"/>
              </w:rPr>
              <w:t xml:space="preserve">panta pirmās daļas 18.punktā vārdus “nacionālās drošības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9.pantā iekļautais Nacionālās drošības likuma  23.</w:t>
            </w:r>
            <w:r w:rsidR="00000000" w:rsidRPr="00000000" w:rsidDel="00000000">
              <w:rPr>
                <w:vertAlign w:val="superscript"/>
                <w:rtl w:val="0"/>
              </w:rPr>
              <w:t xml:space="preserve">1</w:t>
            </w:r>
            <w:r w:rsidR="00000000" w:rsidRPr="00000000" w:rsidDel="00000000">
              <w:rPr>
                <w:rtl w:val="0"/>
              </w:rPr>
              <w:t xml:space="preserve">pants satur panta otro daļu ”(2) Krīzes vadības centra tiesības” un trešo daļu ”(3)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izvērtēt, vai ir korekti minētās daļas iekļaut Nacionālās drošības likuma  23.</w:t>
            </w:r>
            <w:r w:rsidR="00000000" w:rsidRPr="00000000" w:rsidDel="00000000">
              <w:rPr>
                <w:vertAlign w:val="superscript"/>
                <w:rtl w:val="0"/>
              </w:rPr>
              <w:t xml:space="preserve">1</w:t>
            </w:r>
            <w:r w:rsidR="00000000" w:rsidRPr="00000000" w:rsidDel="00000000">
              <w:rPr>
                <w:rtl w:val="0"/>
              </w:rPr>
              <w:t xml:space="preserve">pantā, ņemot vērā, ka tā nosaukums ir ”Krīzes vadības centra </w:t>
            </w:r>
            <w:r w:rsidR="00000000" w:rsidRPr="00000000" w:rsidDel="00000000">
              <w:rPr>
                <w:u w:val="single"/>
                <w:rtl w:val="0"/>
              </w:rPr>
              <w:t xml:space="preserve">pienākumi </w:t>
            </w:r>
            <w:r w:rsidR="00000000" w:rsidRPr="00000000" w:rsidDel="00000000">
              <w:rPr>
                <w:rtl w:val="0"/>
              </w:rPr>
              <w:t xml:space="preserve">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9.pantā iekļautais Nacionālās drošības likuma  23.pants satur ceturto daļu ”(4)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izvērtēt, vai ir korekti minēto daļu iekļaut Nacionālās drošības likuma  23.pantā, ņemot vērā, ka tā nosaukums ir ”Ministru kabineta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9.pantā iekļautajā Nacionālās drošības likuma  23.</w:t>
            </w:r>
            <w:r w:rsidR="00000000" w:rsidRPr="00000000" w:rsidDel="00000000">
              <w:rPr>
                <w:vertAlign w:val="superscript"/>
                <w:rtl w:val="0"/>
              </w:rPr>
              <w:t xml:space="preserve">2</w:t>
            </w:r>
            <w:r w:rsidR="00000000" w:rsidRPr="00000000" w:rsidDel="00000000">
              <w:rPr>
                <w:rtl w:val="0"/>
              </w:rPr>
              <w:t xml:space="preserve">pantā paredzēts pienākums ministrijām izstrādāt nozares darbības nepārtrauktības un noturības plānus un iesniegt tos izskatīšanai Ministru kabineta krīzes vadības sēdē pirms tos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izslēgt normu, kas paredz, ka minētos plānus pirms to apstiprināšanas vēl izskata Ministru kabineta krīzes vadības sēdē, jo praksē bija jāgaida vairāki gadi (no 2019.gada līdz 2024.gada janvārim), kamēr šobrīd Nacionālās drošības likumā noteiktos nozares apdraudējumu novēršanas, pārvarēšanas un iespējamo seku likvidēšanas plānus izskatīja Krīzes vadības padomes sēdē. Lai veiktu nozares darbības nepārtrauktības un noturības plānu precizēšanu, noteicošs būs Krīzes vadības centra atzinums –</w:t>
            </w:r>
            <w:r w:rsidR="00000000" w:rsidRPr="00000000" w:rsidDel="00000000">
              <w:rPr>
                <w:i w:val="1"/>
                <w:rtl w:val="0"/>
              </w:rPr>
              <w:t xml:space="preserve"> likumprojekta 9.pantā iekļautajā Nacionālās drošības likuma  23.</w:t>
            </w:r>
            <w:r w:rsidR="00000000" w:rsidRPr="00000000" w:rsidDel="00000000">
              <w:rPr>
                <w:i w:val="1"/>
                <w:vertAlign w:val="superscript"/>
                <w:rtl w:val="0"/>
              </w:rPr>
              <w:t xml:space="preserve">1</w:t>
            </w:r>
            <w:r w:rsidR="00000000" w:rsidRPr="00000000" w:rsidDel="00000000">
              <w:rPr>
                <w:i w:val="1"/>
                <w:rtl w:val="0"/>
              </w:rPr>
              <w:t xml:space="preserve">pantā paredzēts , ka Krīzes vadības centrs izvērtēs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rosinām noteikt periodiskumu, kādā nozares darbības nepārtrauktības un noturības plāni ir jāpārskata.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piedāvātā 23.</w:t>
            </w:r>
            <w:r w:rsidR="00000000" w:rsidRPr="00000000" w:rsidDel="00000000">
              <w:rPr>
                <w:vertAlign w:val="superscript"/>
                <w:rtl w:val="0"/>
              </w:rPr>
              <w:t xml:space="preserve">2</w:t>
            </w:r>
            <w:r w:rsidR="00000000" w:rsidRPr="00000000" w:rsidDel="00000000">
              <w:rPr>
                <w:rtl w:val="0"/>
              </w:rPr>
              <w:t xml:space="preserve"> panta pirmās daļas 3.punkta svītrot vārdus "sadarbojas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sniegšana pēc noklusējuma ir sadarbības forma.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Izanda Asja Puncule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likumprojektā piedāvātā 23.</w:t>
            </w:r>
            <w:r w:rsidR="00000000" w:rsidRPr="00000000" w:rsidDel="00000000">
              <w:rPr>
                <w:vertAlign w:val="superscript"/>
                <w:rtl w:val="0"/>
              </w:rPr>
              <w:t xml:space="preserve">2</w:t>
            </w:r>
            <w:r w:rsidR="00000000" w:rsidRPr="00000000" w:rsidDel="00000000">
              <w:rPr>
                <w:rtl w:val="0"/>
              </w:rPr>
              <w:t xml:space="preserve">panta pirmās daļas 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ko apstiprina attiecīgais Ministru kabineta loceklis un iesniedz to izskatīšanai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pamatojuma, kāpēc citu nozaru ministriem būtu kompetences izskatīt citu nozaru nepārtrauktības un noturības plānus un vērtēt to atbilstību nozares vajadzībām ("atļaut" nozares ministram to apstiprināt). Ministru kabineta krīzes vadības sēdē būtu jāizskata jau apstiprināti nozaru plāni.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Izanda Asja Puncule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23.</w:t>
            </w:r>
            <w:r w:rsidR="00000000" w:rsidRPr="00000000" w:rsidDel="00000000">
              <w:rPr>
                <w:vertAlign w:val="superscript"/>
                <w:rtl w:val="0"/>
              </w:rPr>
              <w:t xml:space="preserve">1</w:t>
            </w:r>
            <w:r w:rsidR="00000000" w:rsidRPr="00000000" w:rsidDel="00000000">
              <w:rPr>
                <w:rtl w:val="0"/>
              </w:rPr>
              <w:t xml:space="preserve">panta otrās daļas 1.punktā svītrot vārdu "visu", nav definēts, kurš izvērtēs, ka ir sniegta </w:t>
            </w:r>
            <w:r w:rsidR="00000000" w:rsidRPr="00000000" w:rsidDel="00000000">
              <w:rPr>
                <w:u w:val="single"/>
                <w:rtl w:val="0"/>
              </w:rPr>
              <w:t xml:space="preserve">visa</w:t>
            </w:r>
            <w:r w:rsidR="00000000" w:rsidRPr="00000000" w:rsidDel="00000000">
              <w:rPr>
                <w:rtl w:val="0"/>
              </w:rPr>
              <w:t xml:space="preserve"> informācija, bet panta redakcijā jau noteikts, ka ir jāsniedz </w:t>
            </w:r>
            <w:r w:rsidR="00000000" w:rsidRPr="00000000" w:rsidDel="00000000">
              <w:rPr>
                <w:u w:val="single"/>
                <w:rtl w:val="0"/>
              </w:rPr>
              <w:t xml:space="preserve">nepieciešamā</w:t>
            </w:r>
            <w:r w:rsidR="00000000" w:rsidRPr="00000000" w:rsidDel="00000000">
              <w:rPr>
                <w:rtl w:val="0"/>
              </w:rPr>
              <w:t xml:space="preserve">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Izanda Asja Puncule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piedāvāto 23.</w:t>
            </w:r>
            <w:r w:rsidR="00000000" w:rsidRPr="00000000" w:rsidDel="00000000">
              <w:rPr>
                <w:vertAlign w:val="superscript"/>
                <w:rtl w:val="0"/>
              </w:rPr>
              <w:t xml:space="preserve">1</w:t>
            </w:r>
            <w:r w:rsidR="00000000" w:rsidRPr="00000000" w:rsidDel="00000000">
              <w:rPr>
                <w:rtl w:val="0"/>
              </w:rPr>
              <w:t xml:space="preserve">panta 9.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un nepieciešamo informāciju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Izanda Asja Puncule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23. pants. Ministru kabineta atbildība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atbild par krīzes vadību un valsts apdraudējuma pārvarēšanu, kā arī par tā izraisīto seku likvidēšanu. Krīzes vadības un valsts apdraudējuma pārvarēšanas jautājumus izskata Ministru kabineta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izskata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krīzes un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noteiktajos gadījumos izsludina pastiprinātu robežapsardzības sistēmas darbības režīmu, ārkārtējo situāciju, izņēmuma stāvokli un mobilizāciju;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lemj par Ziemeļatlantijas līguma organizācijas un Eiropas Savienības dalībvalstu bruņoto spēku atbalsta nepieciešamību ārkārtējās situācijas vai izņēmuma stāvokļa laikā, kā arī valsts drošības un aizsardzības spēju pastiprināšanai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 lēmumu par Latvijas Republikas nostāju, ja cita Ziemeļatlantijas līguma organizācijas dalībvalsts pieprasa izskatīt jautājumu par Ziemeļatlantijas līguma organizācijas kolektīvās aizsardzības atbalstu (1949. gada 4. aprīļa Ziemeļatlantijas līguma 5. panta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koordinē nozaru darbības nepārtrauktības un noturības plānu izstrādi, kā arī krīzes vai valsts apdraudējuma gadījumā koordinē lēmumu vienotu un savlaicīgu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izskata vai apstiprina likumā noteiktās ar nacionālo drošību un krīzes vadību saistītās koncepcijas un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lemj par jautājumiem, kas saistīti ar visaptverošas valsts aizsardzības un noturības plānošanu, īstenošanu un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lemj par starptautiskās palīdzības lūgšanu vai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Krīzes gadījumā Ministru kabinetam krīzes vadības sēdē ir tiesības pieņemt  neatliekamus lēmumus par nepieciešamo resursu piesaisti, lai novērstu būtisku apdraudējumu valsts, sabiedrības, vides vai saimnieciskās darbības drošībai vai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Krīzes un valsts apdraudējuma gadījumā krīzes vadības un apdraudējuma pārvarēšanas pasākumus vada par attiecīgo nozari atbildīgā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Krīzes un valsts apdraudējuma gadījumā Ministru kabinets ir tiesīgs pieņemt lēmumu par Nacionālo bruņoto spēku iesaistīšanu sabiedriskās kārtības uzturēšanā, apdraudējuma izraisīto seku likvidēšanā un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Slēpta militārā apdraudējuma pārvarēšanai miera laikā, ja tiek lietoti militāri līdzekļi, Ministru kabinets var uzdot Aizsardzības ministrijai saskaņā ar Valsts aizsardzības plānu vadīt apdraudējuma pārvarēšanas pasākumus ierobežotā teritorijā. Ja Ministru kabinets ir aizkavēts pildīt savas funkcijas, par to lemj Ministru prezidents. Ja Ministru prezidents ir aizkavēts pildīt savu amatu, par to lemj aizsardzības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paaugstināta militāra apdraudējuma gadījumā uzsāktu Valsts aizsardzības plāna un Valsts aizsardzības operatīvā plāna uzdevumu izpildi, Ministru kabinets ir tiesīgs pieņemt lēmumu par zemessargu un rezerves karavīru mobilizāciju ne ilgāk kā uz 72 stundām, nekavējoties par to informējot Saeimu. Ministru kabinets ir tiesīgs pieņemt lēmumu par daļēju zemessargu mobilizāciju, citus zemessargus pakļaujot paaugstinātas gatavības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Krīzes vadības centra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Krīzes vadības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organizē un koordinē nacionālās drošības un krīzes vadības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Nacionālās drošības koncepciju un Nacionālās drošības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konsultē Ministru prezidentu un Ministru kabinetu valsts apdraudējuma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un pārrauga Ministru prezidenta un Ministru kabineta pieņemto lēmumu izpildi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pilda Ministru prezidenta un Ministru kabineta pieņemtos lēmumus nacionālās drošības un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Ministru kabinetam par ārkārtējās situācijas, izņēmuma stāvokļa un mobilizācijas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izvērtē ministriju sagatavotos nozaru darbības nepārtrauktības un noturības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vada un koordinē krīzes vadības procesus, kā arī sadarbību starp ministrijām, citām valsts institūcijām, pašvaldībām un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sniedz atbalstu ministrijām, citām valsts institūcijām, pašvaldībām un sabiedriskām organizācijām krīzes vadības pasākumu plānošanai, sagatavošanai un īstenošanai, kā arī atbalstu virspavēlniekam valsts aizsardzības vadībai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sadarbībā ar kompetentajām institūcijām veic sistemātisku drošības situācijas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pārņem krīzes vadību pēc ministrijas, citas valsts institūcijas vai pašvaldības pamatota ierosinājuma un Ministru prezidenta lēmuma, ja objektīvu apstākļu (kompetences trūkums, ierobežotas pilnvaras, krīze skar vairākas nozares) dēļ ministrija, cita valsts institūcija vai pašvaldība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nekavējoties informē Ministru prezidentu un Ministru kabinetu, ja, pārņemot krīzes vadību, nepieciešams piesaistīt papildu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ir pārņemta krīzes vadība, saskaņā ar Ministru kabineta lēmumu iesaista ministrijas, citas valsts institūcijas, pašvaldības, kā arī juridisko un fizisko personu rīcībā esošos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koordinē valsts līmeņa krīzes vadības resursu apzināšanu un to iesaistīšanu krīzes vadības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izveido un koordinē krīzes vadības speciālo uzdevumu, profila un konsultāciju platformu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īsteno pasākumu kopumu iespējamo nacionālās drošības risku un draudu identificēšanai, novērtēšanai un analīzei, kā arī izstrādā un uztur Nacionālo risku katalogu;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pārņemta krīzes vadība, vada un koordinē krīzes komunikāciju;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organizē un īsteno Ministru kabineta locekļu apmācību nacionālās drošības un krīzes vadības jomā ne vēlāk kā 30 dienas pēc attiecīgās amatpersonas apstiprināšanas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koordinē valsts līmeņa krīzes vadības mācību sagatavošanu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krīzes vai valsts apdraudējuma pārvarēšanas, kā arī pēc valsts līmeņa krīzes vadības mācībām koordinē un kontrolē visaptveroša izvērtējuma, secinājumu un priekšlikumu sagatavošanu un īstenošanu krīzes vadības nepārtrauktai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sadarbojas ar citu valstu krīzes vadības centriem un starptautiskajām organizācijām, tai skaitā Ziemeļatlantijas līguma organizācijas un Eiropas Savienības struktūrām, krīzes vadības un noturības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Krīzes vadības centram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pieprasīt un saņemt no ministrijām, citām valsts institūcijām, pašvaldībām, kā arī juridiskajām un fiziskajām personām visu to rīcībā esošo informāciju, kas nepieciešama krīzes vadībai un nacionālās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ierosināt Ministru prezidentam sasaukt Ministru kabineta krīzes vadības sēdi un iekļaut tajā izskatīšanai jautājumus nacionālās drošības vai krīzes vadības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ir pārņemta krīzes vadība un būtiski ir apdraudēta valsts, sabiedrības, vides vai saimnieciskās darbības drošība vai cilvēku veselība un dzīvība, dot saistošus uzdevumus ministrijām, citām valsts institūcijām un pašvaldībām, kā arī kontrolēt to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kādā Krīzes vadības centrs iesaista juridiskās vai fiziskās personas rīcībā esošos resursus krīzes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juridiskajai vai fiziskajai personai kompensējami izdevumi un zaudējumi, kas radušies, krīzes gadījumā iesaistot personas rīcībā esošos resursus, kā arī kompensācijas apmēra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Ministriju un citu valsts institūciju pienākumi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Nacionālo risku katalogā ietvertajiem riskiem un apdraudējumiem, izstrādā nozares darbības nepārtrauktības un noturības plānu un iesniedz to izskatīšanai Ministru kabineta krīzes vadības sēdē, pirms to apstiprina attiecīgais Ministru kabineta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un sniedz Krīzes vadības centram krīzes vadības pasākumu plānošanai, sagatavošanai un īstenošanai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 Krīzes vadības centru par incidentu, apdraudējumu, krīzi, ārkārtēju situāciju vai to draudiem, kas 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tiesīgas lūgt Krīzes vadības centram atbalstu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iesniedzot pamatotu ierosinājumu, ierosina Ministru prezidentam krīzes vadības pārņemšanu, ja objektīvu apstākļu (kompetences trūkums, ierobežotas pilnvaras, krīze skar vairākas nozares) dēļ nevar nodrošināt krīzes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Citas valsts institūcijas veic šā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Pašvaldību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Ministru kabineta lēmumā par pastiprinātu robežapsardzības sistēmas darbības režīmu, lēmumā par ārkārtējo situāciju un lēmumā par izņēmuma stāvokli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 valsts drošības iestādēm un Nacionālajiem bruņotajiem spēkiem palīdzību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krīzes vadības struktūrvienību vai norīko krīzes vadības darbiniekus krīzes vadības pasākumu plānošanai,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 šā likuma 23.</w:t>
            </w:r>
            <w:r w:rsidR="00000000" w:rsidRPr="00000000" w:rsidDel="00000000">
              <w:rPr>
                <w:vertAlign w:val="superscript"/>
                <w:rtl w:val="0"/>
              </w:rPr>
              <w:t xml:space="preserve">2</w:t>
            </w:r>
            <w:r w:rsidR="00000000" w:rsidRPr="00000000" w:rsidDel="00000000">
              <w:rPr>
                <w:rtl w:val="0"/>
              </w:rPr>
              <w:t xml:space="preserve"> panta pirmās daļas 3., 4., 5. un 6. 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Sabiedrisko organizāciju kompetence krīzes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organizācijas sadarbojas un sniedz Krīzes vadības centram krīzes vadības pasākumu plānošanai, sagatavošanai un īstenošanai nepieciešamo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likumprojektā piedāvātā 23.panta otro daļu pēc vārda "kabinets" ar vārdiem "krīzes vadības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drošības likuma 10. un 23.pantā ir pārskatīta Ministru kabineta kompetence. Likuma 10.pantā tiek saglabāti vispārīgi uzdevumi, kuri nav saistīti ar krīzes vadību un valsts apdraudējuma pārvarēšanu, bet likumprojektā piedāvātajā 23.pantā ir noteikta Ministru kabineta atbildība krīzes un valsts apdraudējuma gadījumā, nostiprinot to, ka likumā noteiktie jautājumi krīzes vadības un valsts apdraudējuma pārvarēšanas gadījumos tiks lemti Ministru kabineta krīzes vadības sēdēs.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krīzes vadības sēdē izskata šādus jautājumus: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Izanda Asja Puncule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Krīzes vadības centru un krīzes vadības sistēmu” (atbalstīts tajā piedāvātais risinājums MK 20.02.2024. sēdē, prot. Nr.8, 51.§) iekļauts risinājums, kas paredz Krīzes vadības padomes pārstrukturizāciju, pārskatot Krīzes vadības padomes sastāvu, kompetenci un darba organizāciju, norādīts, ka lai ātri un efektīvi pieņemtu lēmumus civilās krīzes gadījumā, Krīzes vadības padomes sastāvs jāpaplašina, iekļaujot tajā visus ministrus. Savukārt informatīvajā ziņojumā ”Par Krīzes vadības centra uzdevumu izpildei nepieciešamo struktūru, fizisko izvietojumu, personāla un materiāltehnisko nodrošinājumu” (pieņemts zināšanai MK 23.07.2024. sēdē,  prot. Nr.30, 67. §) norādīts, ka Krīzes vadības centra struktūra tiks izveidota atbilstoši tam, lai nodrošinātu sekmīgu galveno uzdevumu īstenošanu un nodrošinātu visaptverošu, pastāvīgu un nepārtrauktu atbalstu Ministru prezidentam, Ministru kabinetam, Krīzes vadības padomei, ministrijām, pašvaldībām.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regulējumu, kas izslēdz no Nacionālās drošības likuma normas par Krīzes vadības padomi, savukārt anotācijā norādīts, ka tika izvērtēta Padomes un tās sekretariāta kompetence, darba organizācija un sastāvs un nolemts atteikties no Padomes institucionālā modeļa.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anotācijā papildus skaidrot, kādā formātā notika ar Krīzes vadības padomi saistīto jautājumu izvērtēšana, kā arī norādīt pamatojumu minētajos informatīvajos ziņojumos iekļautā risinājuma 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24-TA-2678</w:t>
    </w:r>
    <w:r>
      <w:br/>
    </w:r>
    <w:r w:rsidR="00000000" w:rsidRPr="00000000" w:rsidDel="00000000">
      <w:rPr>
        <w:rtl w:val="0"/>
      </w:rPr>
      <w:t xml:space="preserve">Izdrukāts 12.12.2024. 20.42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24-TA-2678</w:t>
    </w:r>
    <w:r>
      <w:br/>
    </w:r>
    <w:r w:rsidR="00000000" w:rsidRPr="00000000" w:rsidDel="00000000">
      <w:rPr>
        <w:rtl w:val="0"/>
      </w:rPr>
      <w:t xml:space="preserve">Izdrukāts 12.12.2024. 20.42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Atzinumi_24-TA-2678.docx</dc:title>
</cp:coreProperties>
</file>

<file path=docProps/custom.xml><?xml version="1.0" encoding="utf-8"?>
<Properties xmlns="http://schemas.openxmlformats.org/officeDocument/2006/custom-properties" xmlns:vt="http://schemas.openxmlformats.org/officeDocument/2006/docPropsVTypes"/>
</file>