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Saliedētas un pilsoniski aktīvas sabiedrības attīstības pamatnostādņu 2021.–2027.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2. punktu, ka IZM izstrādās vienotu latviešu valodas apguves sistēmu, lūgums ziņojumā vienkopus iekļaut skaidrus uzdevumus (risinājumus), kuri būtu īstenojami IZM sistēmas ietvaros attiecībā uz ziņojumā aprakstītajiem latviešu valodas izaicinājumiem integrācijas procesā. Lūgums arī aprakstīt KM paredzamo lomu šīs sistēmas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par to, ko darīs KM un ko darīs IZM attiecībā uz  "latviešu sabiedrības kā uzņemošās puses sagatavošanu ...., akcentējot latviešu valodas apguves atbalstu pozitīvā, iekļāujošā komunikācijā" (6.lpp).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politikas plānošanas dokumentos terminu "jauniebraucēji" aizvietot ar "jaunienācēji". Ienākšana vairāk saistās ar iekļaušanos sabiedrībā nekā iebraukšana.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analizēt datus, rādītāju tendences, secinājumus un priekšlikumus, kuri iekļauti  2026.g. marta Nacionālās attīstības plāna vidusposma izvērtējuma prioritātē "Vienota, droša un atvērta sabiedrība", un papildināt informatīvu ziņojumu pēc vajadzības.  https://www.mk.gov.lv/lv/media/25790/download?attachment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29.04.2026.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29.04.2026.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Atzinumi_26-TA-887.docx</dc:title>
</cp:coreProperties>
</file>

<file path=docProps/custom.xml><?xml version="1.0" encoding="utf-8"?>
<Properties xmlns="http://schemas.openxmlformats.org/officeDocument/2006/custom-properties" xmlns:vt="http://schemas.openxmlformats.org/officeDocument/2006/docPropsVTypes"/>
</file>