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un to teritoriju labiekārtošanai"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(publiskā apspriešana))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budžeta likumprojekta nosaukumus attiecīgi uz "likumprojekts par valsts budžetu kārtējam gadam un vidēja termiņa budžeta ietvaru" vai “Par valsts budžetu 2023.gadam un budžeta ietvaru 2023.,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6. </w:t>
            </w:r>
            <w:r w:rsidR="00000000" w:rsidRPr="00000000" w:rsidDel="00000000">
              <w:rPr>
                <w:i w:val="1"/>
                <w:rtl w:val="0"/>
              </w:rPr>
              <w:t xml:space="preserve">de minimis</w:t>
            </w:r>
            <w:r w:rsidR="00000000" w:rsidRPr="00000000" w:rsidDel="00000000">
              <w:rPr>
                <w:rtl w:val="0"/>
              </w:rPr>
              <w:t xml:space="preserve"> atbalsta saņēmēji norāda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sniegt atbalstu daudzdzīvokļu dzīvojamās mājas īpašniekiem jautājumos, lai tie varētu izpirkt atsavināmās zemes atbilstoši Piespiedu dalītā īpašuma privatizētajās daudzdzīvokļu mājās izbeigšanas likuma 16.panta pirmajai un otrajai daļai. Vēršam uzmanību, ka Eiropas Komisija 2018.gadā ir sniegusi skaidrojumu, ka atbalsts piespiedu zemes nomas attiecību izbeigšanai varētu nebūt kvalificējams kā komercdarbības atbalsts, jo attiecībā uz to nekustamā īpašuma daļu, uz kuras atrodas citam īpašniekam piederošas būves, šādi darījumi nav selektīvi, un tādējādi atbalsta pasākumu varētu nekvalificēt kā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izvērtēt, vai attiecībā uz grozījumos paredzēto atbalstu daudzdzīvokļu dzīvojamās mājas īpašniekiem ir piemērojams de minimis atbalsta regulējums. Ja tiek secināts, ka de minimis atbalsts nebūtu piemērojams, lūdzam precizēt noteikumus un attiecīgi arī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w:t>
    </w:r>
    <w:r>
      <w:br/>
    </w:r>
    <w:r w:rsidR="00000000" w:rsidRPr="00000000" w:rsidDel="00000000">
      <w:rPr>
        <w:rtl w:val="0"/>
      </w:rPr>
      <w:t xml:space="preserve">Izdrukāts 08.03.2023.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w:t>
    </w:r>
    <w:r>
      <w:br/>
    </w:r>
    <w:r w:rsidR="00000000" w:rsidRPr="00000000" w:rsidDel="00000000">
      <w:rPr>
        <w:rtl w:val="0"/>
      </w:rPr>
      <w:t xml:space="preserve">Izdrukāts 08.03.2023.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Atzinumi_23-TA-305.docx</dc:title>
</cp:coreProperties>
</file>

<file path=docProps/custom.xml><?xml version="1.0" encoding="utf-8"?>
<Properties xmlns="http://schemas.openxmlformats.org/officeDocument/2006/custom-properties" xmlns:vt="http://schemas.openxmlformats.org/officeDocument/2006/docPropsVTypes"/>
</file>