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Pamatizglītības standarta regulējumu par klašu apvienošanu nepieciešams pielāgot noteikumos Nr. 11 noteiktajiem klašu apvienošanas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Izziņas 9.punktā norādīts, ka ņemts vērā TM 23.12.2025. priekšlikums, kurā tika lūgts nodrošināt, lai šajā noteikumu projektā un noteikumu projektā 23-TA-2204 noteiktais attiecībā uz klases apvienošanu ieslodzījuma vietās nebūtu pretrunā. Proti, izziņā norādīts, ka Projekta regulējums saskaņots ar Ministru kabineta 2022. gada 11. janvāra noteikumiem Nr. 11 "Kārtība, kādā izglītojamie tiek uzņemti vispārējās izglītības programmās un atskaitīti no tām, kā arī obligātās prasības izglītojamo pārcelšanai nākamajā klasē", kas nosaka klašu apvienošanas nosacījumus vispārējās izglītības programmas apguvei izglītības iestādēs, kuras šīs programmas īsteno ieslodzījuma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nav skaidrs, kāpēc Projektā nav noteikts regulējums attiecībā uz klases apvienošanu ieslodzījuma vietās, kaut gan anotācijā ir attiecīgā norāde.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Jevgenija Narele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anotācijā (5.lapā)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iespēju izglītības iestādēm pielāgot mācību procesu izglītojamiem, kas atbilstoši Izglītības likuma pārejas noteikumos noteiktajam atteikušies no krievu valodas kā otrās svešvalodas apguves un ar atšķirīgu otrās svešvalodas priekšzināšanu līmeni uzsāks izglītības iestādes dibinātāja sadarbībā ar izglītības iestādi piedāvātās citas otrās svešvalodas apguvi vai arī mācību priekšmeta Latviešu valoda apguvi nepilngadīgam patvēruma meklētājam, bēglim vai personai ar alternatīvo statusu, kā arī izglītojamiem, kuri atrodas ieslodzījuma vietā, nepieciešams precizēt pamatizglītības standartā pieļaujamos gadījumus klašu izglītojamo apvienošanai konkrētu mācību priekšmetu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Projektā nav noteikti šādi gadījumi.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Jevgenija Narele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16.02.2026.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16.02.2026.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Atzinumi_25-TA-1552.docx</dc:title>
</cp:coreProperties>
</file>

<file path=docProps/custom.xml><?xml version="1.0" encoding="utf-8"?>
<Properties xmlns="http://schemas.openxmlformats.org/officeDocument/2006/custom-properties" xmlns:vt="http://schemas.openxmlformats.org/officeDocument/2006/docPropsVTypes"/>
</file>