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24-TA-3278: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“Valsts nekustamā īpašuma vienotas pārvaldīšanas un apsaimniekošanas koncepcijas gala ietekmes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informatīvajam ziņojumam “Valsts nekustamā īpašuma vienotas pārvaldīšanas un apsaimniekošanas koncepcijas gala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informatīvajam ziņojumam “Valsts nekustamā īpašuma vienotas pārvaldīšanas un apsaimniekošanas koncepcijas gala ietekmes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“Valsts nekustamā īpašuma vienotas pārvaldīšanas un apsaimniekošanas koncepcijas gala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2023.gada 8.maija rīkojuma Nr.239 “Par konceptuālo ziņojumu “Par tiesiskā regulējuma problēmjautājumiem saistībā ar mantas piekritību valstij un valstij piekritīgo mantu”” 2.1.4.apakšpunktam </w:t>
            </w:r>
            <w:r w:rsidR="00000000" w:rsidRPr="00000000" w:rsidDel="00000000">
              <w:rPr>
                <w:u w:val="single"/>
                <w:rtl w:val="0"/>
              </w:rPr>
              <w:t xml:space="preserve">Vides aizsardzības un reģionālās attīstības ministrijai (</w:t>
            </w:r>
            <w:r w:rsidR="00000000" w:rsidRPr="00000000" w:rsidDel="00000000">
              <w:rPr>
                <w:b w:val="1"/>
                <w:u w:val="single"/>
                <w:rtl w:val="0"/>
              </w:rPr>
              <w:t xml:space="preserve">tagad – Viedās administrācijas un reģionālās attīstības ministrijai</w:t>
            </w:r>
            <w:r w:rsidR="00000000" w:rsidRPr="00000000" w:rsidDel="00000000">
              <w:rPr>
                <w:u w:val="single"/>
                <w:rtl w:val="0"/>
              </w:rPr>
              <w:t xml:space="preserve">) un vides aizsardzības un reģionālās attīstības ministram (</w:t>
            </w:r>
            <w:r w:rsidR="00000000" w:rsidRPr="00000000" w:rsidDel="00000000">
              <w:rPr>
                <w:b w:val="1"/>
                <w:u w:val="single"/>
                <w:rtl w:val="0"/>
              </w:rPr>
              <w:t xml:space="preserve">tagad – viedās administrācijas un reģionālās attīstības ministram</w:t>
            </w:r>
            <w:r w:rsidR="00000000" w:rsidRPr="00000000" w:rsidDel="00000000">
              <w:rPr>
                <w:u w:val="single"/>
                <w:rtl w:val="0"/>
              </w:rPr>
              <w:t xml:space="preserve">)</w:t>
            </w:r>
            <w:r w:rsidR="00000000" w:rsidRPr="00000000" w:rsidDel="00000000">
              <w:rPr>
                <w:rtl w:val="0"/>
              </w:rPr>
              <w:t xml:space="preserve"> dots uzdevums līdz 2023.gada 1.oktobrim iesniegt noteiktā kārtībā Ministru kabinetā tiesību aktu projektus par </w:t>
            </w:r>
            <w:r w:rsidR="00000000" w:rsidRPr="00000000" w:rsidDel="00000000">
              <w:rPr>
                <w:u w:val="single"/>
                <w:rtl w:val="0"/>
              </w:rPr>
              <w:t xml:space="preserve">grozījumiem vides aizsardzību reglamentējošajos normatīvajos aktos attiecībā uz bīstamo atkritumu apsaimniekošanas un vides piesārņojuma novēršanas procesa organizēšanu, ja bīstamie atkritumi vai piesārņojums tiek konstatēts valstij piekritīgajos nekustamajos īpašumos</w:t>
            </w:r>
            <w:r w:rsidR="00000000" w:rsidRPr="00000000" w:rsidDel="00000000">
              <w:rPr>
                <w:rtl w:val="0"/>
              </w:rPr>
              <w:t xml:space="preserve">, taču atbilstoši Finanšu ministrijas rīcībā esošajai informācijai tas līdz 2024.gada 13.decembrim nav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2024. gada 7. jūnija rīkojuma Nr. 446 "Par Vides aizsardzības un reģionālās attīstības ministrijas un Klimata un enerģētikas ministrijas reorganizāciju" 2. punktu Klimata un enerģētikas ministrija ar 2024. gada 1. jūliju pārņem no Vides aizsardzības un reģionālās attīstības ministrijas vides aizsardzības politikas jomu (izņemot dabas aizsardzības jomu). Ņemot vērā minēto, jautājumi par vides aizsardzību, atkritumu apsaimniekošanu un piesārņojuma novēršanu ir Klimata un enerģētikas ministrijas kompetence un nav korekti norādīt, ka tagad šis uzdevums ir Viedās administrācijas un reģionālās attīstības ministrijas vai tās ministres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informatīvajā ziņojumā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24-TA-3278</w:t>
    </w:r>
    <w:r>
      <w:br/>
    </w:r>
    <w:r w:rsidR="00000000" w:rsidRPr="00000000" w:rsidDel="00000000">
      <w:rPr>
        <w:rtl w:val="0"/>
      </w:rPr>
      <w:t xml:space="preserve">Izdrukāts 06.01.2025.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24-TA-3278</w:t>
    </w:r>
    <w:r>
      <w:br/>
    </w:r>
    <w:r w:rsidR="00000000" w:rsidRPr="00000000" w:rsidDel="00000000">
      <w:rPr>
        <w:rtl w:val="0"/>
      </w:rPr>
      <w:t xml:space="preserve">Izdrukāts 06.01.2025.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Atzinumi_24-TA-3278.docx</dc:title>
</cp:coreProperties>
</file>

<file path=docProps/custom.xml><?xml version="1.0" encoding="utf-8"?>
<Properties xmlns="http://schemas.openxmlformats.org/officeDocument/2006/custom-properties" xmlns:vt="http://schemas.openxmlformats.org/officeDocument/2006/docPropsVTypes"/>
</file>