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2.4. datu objekts – atribūtu kopums, kas raksturo objektu elektroniskā formā;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Noteikumu esošajā redakcijā nav noteikts, kas ir "objekts", nepieciešams grozījumus papildināt ar definīciju "objekts", kas anotācija jau ir minēts (piemēram, persona (datu subjekts), lieta, notikums, process vai cita vienība).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 Pārzinis veic drošības auditu (tajā skaitā attiecībā uz personas datu apstrādi) vismaz vienu reizi gadā un par rezultātu informē datu devējus.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Esošā punkta redakcija neļauj viennozīmīgi saprast, kāds tieši ir audita apgabals un atbildības sadalījums - vai drošības riski tiks attiecināti uz datu devēju vai datu ņēmēju?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11.4. datu devēja datu krātuvi;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izvairītos no pārpratumiem, nepieciešams precizēt, vai būtu pareizi veidot teikumu šādi: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 krātuve datu devēja datiem.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datu saņēmēja datu krātuvi;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izvairītos no pārpratumiem, nepieciešams precizēt, vai būtu pareizi veidot teikumu šādi: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 krātuve datu saņēmēja datiem.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12.3. monitoringa pakalpojuma nodrošināšanu un konfigurēšanu nodrošinot iespēju saņemt: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pārskatīt teikuma struktūru, kas ir neveikla un nav saprotama, jo vai Portāls nodrošina monitoringa pakalpojumu, vai tomēr - Portāls nodrošina iespēju konfigurēt monitoringa pakalpojuma parametrus.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Monitoringa pakalpojuma aprakstu izcelt atsevišķā punktā, piemēram, kā 17.punktu.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12.4. funkcionalitāti, kuras ietvarā, ja datu devējs un datu saņēmējs ir viena un tā pati institūcija, datu aprite institūcijas ietvarā tiek nodrošināta bez šo noteikumu </w:t>
            </w:r>
            <w:r w:rsidR="00000000" w:rsidRPr="00000000" w:rsidDel="00000000">
              <w:rPr>
                <w:rtl w:val="0"/>
              </w:rPr>
              <w:t xml:space="preserve">31.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minētās elektroniskās vienošanās;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precizēt, jo Portāls nenodrošina funkcionalitāti, bet ļauj to iespējot un konfigurēt parametrus.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12.5. funkcionalitāti, kuras ietvarā datu devējs nodrošina atvērto un augstvērtīgo datu kopu izplatīšanu izmantojot Datu izplatīšanas un pārvaldības platformu.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precizēt, jo Portāls nenodrošina funkcionalitāti, bet ļauj to iespējot un konfigurēt parametrus.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Datu devēja datu krātuve nodrošina datu devēja pārziņā esošo informācijas sistēmu datu izvietošanu izplatīšanai.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Skatīt priekšlikumu lietot "datu krātuve datu devēja datiem".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Datu saņēmēja datu krātuve nodrošina datu saņēmēja datu apstrādi monitoringa pakalpojuma nodrošināšanai.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Skatīt priekšlikumu "</w:t>
            </w:r>
            <w:r w:rsidR="00000000" w:rsidRPr="00000000" w:rsidDel="00000000">
              <w:rPr>
                <w:rtl w:val="0"/>
              </w:rPr>
              <w:t xml:space="preserve">datu krātuve datu saņēmēja datiem".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Sabīna Galeja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24.03.2026.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24.03.2026.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