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22-TA-3074: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18. decembra noteikumos Nr. 837 "Kārtība, kādā kārto maksātnespējas procesa administratora amata pretendentu sarakstu un izvēlas maksātnespējas procesa administratora amata kandidātu"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r w:rsidR="00000000" w:rsidRPr="00000000" w:rsidDel="00000000">
              <w:rPr>
                <w:vertAlign w:val="superscript"/>
                <w:rtl w:val="0"/>
              </w:rPr>
              <w:t xml:space="preserve">4</w:t>
            </w:r>
            <w:r w:rsidR="00000000" w:rsidRPr="00000000" w:rsidDel="00000000">
              <w:rPr>
                <w:rtl w:val="0"/>
              </w:rPr>
              <w:t xml:space="preserve">10. par administratoru nav saņemtas negatīvas ziņas no valsts drošības iestādēm.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drošības iestādes, tostarp, Valsts drošības dienests saskaņā ar Valsts drošības iestāžu likuma 11. pantu ietilpst valsts drošības iestāžu kopumā. Saskaņā ar Valsts drošības iestāžu likuma 2. pantu valsts drošības iestādes savas kompetences ietvaros veic izlūkošanas, pretizlūkošanas darbības un ir operatīvās darbības subjekts. Projekts ir izstrādāts, pamatojoties uz Maksātnespējas likumu, kura mērķis ir veicināt finansiālās grūtībās nonākuša parādnieka saistību izpildi un, ja iespējams, maksātspējas atjaunošanu, piemērojot likumā noteiktos principus un tiesiskos risinājumus. Iekšlietu ministrijas ieskatā jautājumu kopums, kas ietilpst valsts drošības iestāžu kompetencē, pēc būtības nav saistīts ar projekta sākotnējas ietekmes novērtējuma ziņojumā norādīto, proti, administratora pretendenta reputācijas kontekstā ar konkrētā administratora pretendenta ietekmi uz kredītiestādes maksātnespējas procesa reputāciju vērtēšanu. Valsts drošības iestāžu darbība ir saistīta nacionālās drošības interesēm, savukārt maksātnespējas process, tai skaitā kredītiestāžu, vērsts uz kreditoru tiesību aizsardzību, tādējādi pats par sevi vai tieši neskar nacionālo drošību.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svītrot projekta 1.8.apakšpunktā ietverto 17.</w:t>
            </w:r>
            <w:r w:rsidR="00000000" w:rsidRPr="00000000" w:rsidDel="00000000">
              <w:rPr>
                <w:vertAlign w:val="superscript"/>
                <w:rtl w:val="0"/>
              </w:rPr>
              <w:t xml:space="preserve">4</w:t>
            </w:r>
            <w:r w:rsidR="00000000" w:rsidRPr="00000000" w:rsidDel="00000000">
              <w:rPr>
                <w:rtl w:val="0"/>
              </w:rPr>
              <w:t xml:space="preserve">10.apakšpunktu.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Rancāne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22-TA-3074</w:t>
    </w:r>
    <w:r>
      <w:br/>
    </w:r>
    <w:r w:rsidR="00000000" w:rsidRPr="00000000" w:rsidDel="00000000">
      <w:rPr>
        <w:rtl w:val="0"/>
      </w:rPr>
      <w:t xml:space="preserve">Izdrukāts 21.06.2023. 17.00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22-TA-3074</w:t>
    </w:r>
    <w:r>
      <w:br/>
    </w:r>
    <w:r w:rsidR="00000000" w:rsidRPr="00000000" w:rsidDel="00000000">
      <w:rPr>
        <w:rtl w:val="0"/>
      </w:rPr>
      <w:t xml:space="preserve">Izdrukāts 21.06.2023. 17.00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Atzinumi_22-TA-3074.docx</dc:title>
</cp:coreProperties>
</file>

<file path=docProps/custom.xml><?xml version="1.0" encoding="utf-8"?>
<Properties xmlns="http://schemas.openxmlformats.org/officeDocument/2006/custom-properties" xmlns:vt="http://schemas.openxmlformats.org/officeDocument/2006/docPropsVTypes"/>
</file>