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24-TA-1430: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piederošo nekustamo īpašumu Madonas novadā nodošanu Madonas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(Kadastrs_būve)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(Vēstule par ceļu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Satiksmes ministrijai piekritīgā nekustamā īpašuma “V884” (kadastra Nr. 70660010049) sastāvā ietilpstošas zemes vienības ar kadastra apzīmējumu 70660010049 daļu 1,6 ha platībā, kas ir valsts vietējā autoceļa V884 “Madona–Zelgauska–Viesiena–Vestiena” posms no 0,000. km līdz 0,620.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Apskatot Valsts zemes dienesta datu publicēšanas un e-pakalpojumu portālā kadastrs.lv pieejamos datus secināms, ka nekustamā īpašuma “V884” (kadastra Nr. 70660010049) sastāvā ietilpst zemes vienība ar kadastra apzīmējumu 70660010125. Lūdzam precizēt rīkojuma projekta 1.3.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zemesgrāmatas nodalījumu, kurā reģistrēts katrs aprakstītais nekustamais īpašums, ko plānots nodot pašvaldības īpašumā. Lūdzam paskaidrojošiem dokumentiem pievienot valstij piederošo nekustamo īpašumu īpašumtiesību apliecinošus dokumentus.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Satiksmes ministrijai piekritīgā nekustamā īpašuma “V884” (kadastra Nr. 70660010049) sastāvā ietilpstošas zemes vienības ar kadastra apzīmējumu 70660010049 daļu 1,6 ha platībā, kas ir valsts vietējā autoceļa V884 “Madona–Zelgauska–Viesiena–Vestiena” posms no 0,000. km līdz 0,620.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ievērot konsekvenci attiecībā uz nekustamo īpašumu uzskaiti un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Satiksmes ministrijai piekritīgā nekustamā īpašuma “V884” (</w:t>
            </w:r>
            <w:r w:rsidR="00000000" w:rsidRPr="00000000" w:rsidDel="00000000">
              <w:rPr>
                <w:u w:val="single"/>
                <w:rtl w:val="0"/>
              </w:rPr>
              <w:t xml:space="preserve">nekustamā īpašuma</w:t>
            </w:r>
            <w:r w:rsidR="00000000" w:rsidRPr="00000000" w:rsidDel="00000000">
              <w:rPr>
                <w:rtl w:val="0"/>
              </w:rPr>
              <w:t xml:space="preserve"> kadastra Nr. 70660010049) sastāvā ietilpstošas zemes vienības ar kadastra apzīmējumu 70660010049 daļu 1,6 ha platībā, kas ir valsts vietējā autoceļa V884 “Madona–Zelgauska–Viesiena–Vestiena” posms no 0,000. km līdz 0,620.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projektam pievienotiem paskaidrojošiem dokumentiem secināms, ka atsavināmie nekustamie īpašumi ir apgrūtināti ar aizsargjoslām un servitūtiem. Lūdzam papildināt anotāciju ar informāciju par to, kā minētie apgrūtinājumi ietekmēs pašvaldības rīcību ar nekustamiem īpašumiem.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rīkojuma projektu tiek paredzēts nodot bez atlīdzības Madonas novada pašvaldības īpašumā valsts nekustamos īpašumus, lūdzam papildināt anotāciju ar informāciju, vai nekustamo īpašumu paredzēts nodot tādu aktivitāšu īstenošanai, kas nav kvalificējamas kā saimnieciskas, jo ir saistītas ar vispārējas, publiski un bez maksas pieejamas infrastruktūras (t.i., autoceļu) attīstīšanai, tādējādi secinot, ka nekustamā īpašuma nodošana tām nekvalificētos kā komercdarbības atbalsts un attiecīgi nekustamā īpašuma nodošanai nav jāpiemēro komercdarbības atbalsta kontroles regulējuma nosacījumi. Skaidrojam, ka atbilstoši Komisijas paziņojumam par Līguma par Eiropas Savienības darbību 107. panta 1. punktā minēto valsts atbalsta jēdzienu (2016/C 262/01) 220.punktā minētajam, ja “</w:t>
            </w:r>
            <w:r w:rsidR="00000000" w:rsidRPr="00000000" w:rsidDel="00000000">
              <w:rPr>
                <w:i w:val="1"/>
                <w:rtl w:val="0"/>
              </w:rPr>
              <w:t xml:space="preserve">Autoceļi, kas bez maksas nodoti sabiedriskā lietošanā, ir vispārēja infrastruktūra, un uz to publisko finansēšanu valsts atbalsta noteikumi neattiecas[..] Tā pati pieeja ir piemērojama ieguldījumiem tiltos, tuneļos un iekšzemes ūdensceļos (piemēram, attiecībā uz upēm un kanāliem).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24-TA-1430</w:t>
    </w:r>
    <w:r>
      <w:br/>
    </w:r>
    <w:r w:rsidR="00000000" w:rsidRPr="00000000" w:rsidDel="00000000">
      <w:rPr>
        <w:rtl w:val="0"/>
      </w:rPr>
      <w:t xml:space="preserve">Izdrukāts 01.07.2024.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24-TA-1430</w:t>
    </w:r>
    <w:r>
      <w:br/>
    </w:r>
    <w:r w:rsidR="00000000" w:rsidRPr="00000000" w:rsidDel="00000000">
      <w:rPr>
        <w:rtl w:val="0"/>
      </w:rPr>
      <w:t xml:space="preserve">Izdrukāts 01.07.2024.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Atzinumi_24-TA-1430.docx</dc:title>
</cp:coreProperties>
</file>

<file path=docProps/custom.xml><?xml version="1.0" encoding="utf-8"?>
<Properties xmlns="http://schemas.openxmlformats.org/officeDocument/2006/custom-properties" xmlns:vt="http://schemas.openxmlformats.org/officeDocument/2006/docPropsVTypes"/>
</file>