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Prasības par doktoranta nodarbinātību, darba līguma noslēgšanu un izbeigšanu un kārtība, kādā aprēķina atlīdzību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Rektoru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attiecībā uz doktorantu studiju laikā vairs nav attiecināms kāds no Augstskolu likuma </w:t>
            </w:r>
            <w:r w:rsidR="00000000" w:rsidRPr="00000000" w:rsidDel="00000000">
              <w:rPr>
                <w:rtl w:val="0"/>
              </w:rPr>
              <w:t xml:space="preserve">47.</w:t>
            </w:r>
            <w:r w:rsidR="00000000" w:rsidRPr="00000000" w:rsidDel="00000000">
              <w:rPr>
                <w:vertAlign w:val="superscript"/>
                <w:rtl w:val="0"/>
              </w:rPr>
              <w:t xml:space="preserve">1</w:t>
            </w:r>
            <w:r w:rsidR="00000000" w:rsidRPr="00000000" w:rsidDel="00000000">
              <w:rPr>
                <w:rtl w:val="0"/>
              </w:rPr>
              <w:t xml:space="preserve"> panta trešajā daļā noteiktajiem izņēmumiem, augstskola nodrošina  doktorantam nodarbinātību atbilstoši doktorantūras skolas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12. punkts paredz, ka augstskola noteiktā situācijā "nodrošina doktorantam nodarbinātību atbilstoši doktorantūras skolas nolikumam". Punkta formulējums uzliks augstskolai par pienākumu "nodrošināt doktorantam nodarbinātību", neņemot vērā faktisko situāciju augstskolā, kā arī apstākļus, kuriem pateicoties iepriekš pastāvējušais izņēmums ir pārstājis eksistēt. Ņemot vērā, ka augstskolai objektīvu iemeslu dēļ var nebūt iespēju "nodrošināt doktorantam nodarbinātību", kā arī var būt situācijas, kurās doktorants pats var būt vainojams pie darba līguma izbeigšanas ar sadarbības partneri, aicinām punktu precizēt. Ņemot vērā, ka visas iespējamās situācijas noteikumos paredzēt nav iespējams, aicinām šos jautājumus risināt doktorantūras skolas nolikumā - analoģiski vairākiem citiem šo MK noteikumu punktiem.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 Ja attiecībā uz doktorantu studiju laikā vairs nav attiecināms kāds no Augstskolu likuma 47-1. panta trešajā daļā noteiktajiem izņēmumiem, augstskola nodrošina doktorantam nodarbinātību </w:t>
            </w:r>
            <w:r w:rsidR="00000000" w:rsidRPr="00000000" w:rsidDel="00000000">
              <w:rPr>
                <w:u w:val="single"/>
                <w:rtl w:val="0"/>
              </w:rPr>
              <w:t xml:space="preserve">vai rīkojas</w:t>
            </w:r>
            <w:r w:rsidR="00000000" w:rsidRPr="00000000" w:rsidDel="00000000">
              <w:rPr>
                <w:rtl w:val="0"/>
              </w:rPr>
              <w:t xml:space="preserve"> atbilstoši doktorantūras skolas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Darba devējam, kas ir sadarbības partneris, ir tiesības izbeigt darba tiesiskās attiecības ar doktorantu studiju līguma termiņa ietvaros atbilstoši šo noteikumu </w:t>
            </w:r>
            <w:r w:rsidR="00000000" w:rsidRPr="00000000" w:rsidDel="00000000">
              <w:rPr>
                <w:rtl w:val="0"/>
              </w:rPr>
              <w:t xml:space="preserve">16.2.</w:t>
            </w:r>
            <w:r w:rsidR="00000000" w:rsidRPr="00000000" w:rsidDel="00000000">
              <w:rPr>
                <w:rtl w:val="0"/>
              </w:rPr>
              <w:t xml:space="preserve"> noteiktajam, par to paziņojot augstskolai. Augstskola sešu mēnešu laikā no minētā paziņojuma saņemšanas datuma, nodrošina doktorantam jauna darba līguma noslēgšanu atbilstoši doktorantūras skolas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Pamatojums - lūdzu sk. komentāru par noteikumu projekta 12. punktu.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 (..)  Augstskola sešu mēnešu laikā no minētā paziņojuma saņemšanas datuma, nodrošina doktorantam jauna darba līguma noslēgšanu </w:t>
            </w:r>
            <w:r w:rsidR="00000000" w:rsidRPr="00000000" w:rsidDel="00000000">
              <w:rPr>
                <w:u w:val="single"/>
                <w:rtl w:val="0"/>
              </w:rPr>
              <w:t xml:space="preserve">vai rīkojas</w:t>
            </w:r>
            <w:r w:rsidR="00000000" w:rsidRPr="00000000" w:rsidDel="00000000">
              <w:rPr>
                <w:rtl w:val="0"/>
              </w:rPr>
              <w:t xml:space="preserve"> atbilstoši doktorantūras skolas nolikumam.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Doktorants atlīdzību saņem no augstskolas doktorantu atlīdzībai paredzētiem finanšu līdzekļiem, kurus veido valsts budžeta, kā arī citi augstskolas un sadarbības partneru finanšu līdzekļi (turpmāk – doktorantu atlīdzības fonds).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sniegt skaidrojumu - vai "citi augstskolas un sadarbības partneru finanšu līdzekļi" ir nepieciešami kā obligāta "doktorantu atlīdzības fonda" daļa. Ja nē, aicinām punktā paredzēt, ka šie papildus līdzekļi </w:t>
            </w:r>
            <w:r w:rsidR="00000000" w:rsidRPr="00000000" w:rsidDel="00000000">
              <w:rPr>
                <w:u w:val="single"/>
                <w:rtl w:val="0"/>
              </w:rPr>
              <w:t xml:space="preserve">var</w:t>
            </w:r>
            <w:r w:rsidR="00000000" w:rsidRPr="00000000" w:rsidDel="00000000">
              <w:rPr>
                <w:rtl w:val="0"/>
              </w:rPr>
              <w:t xml:space="preserve"> tikt piesaistīti.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Darba devējs nosaka darba līgumā doktoranta ieņemamā amata nosaukumu, ievērojot darba devēja personāla politiku, tajā skaitā amatu sarakstu. Ievērojot darba līgumā noteiktos izpildāmos uzdevumus, var noteikt vairāk kā vienu ieņemamā amata nosaukumu darba līguma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8. punkts paredz, ka amata nosaukumu nosaka "ievērojot darba devēja personāla politiku, tajā skaitā amatu sarakstu". Vārdi "tajā skaitā", kas seko vārdiem "personāla politika", var tikt izprasti tādējādi, ka amatu saraksts ietilpst personāla politikā, ir tās daļa. Ņemot vērā, ka amatu saraksts ir atsevišķs dokuments, aicinām precizēt 8. punkta 1. teikumu - "tajā skaitā" aizstājot ar "kā arī"</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Darba devējs nosaka darba līgumā doktoranta ieņemamā amata nosaukumu, ievērojot darba devēja personāla politiku, </w:t>
            </w:r>
            <w:r w:rsidR="00000000" w:rsidRPr="00000000" w:rsidDel="00000000">
              <w:rPr>
                <w:u w:val="single"/>
                <w:rtl w:val="0"/>
              </w:rPr>
              <w:t xml:space="preserve">kā arī</w:t>
            </w:r>
            <w:r w:rsidR="00000000" w:rsidRPr="00000000" w:rsidDel="00000000">
              <w:rPr>
                <w:rtl w:val="0"/>
              </w:rPr>
              <w:t xml:space="preserve"> amatu sarakstu.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16.3. ja augstskola izbeidz studiju līgumu un doktorantu izslēdz no studējošo saraksta Augstskolu likumā noteiktajos gadījumos, bez doktora diploma.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projektu vai skaidrot 16.3. apakšpunktu anotācijā. Šajā punktā minēti divi apstākļi (studiju līguma izbeigšana (vienpusēja, acīmredzot) un izslēgšana no studējošo saraksta - eksmatrikulācija), kuru abu iestāšanās </w:t>
            </w:r>
            <w:r w:rsidR="00000000" w:rsidRPr="00000000" w:rsidDel="00000000">
              <w:rPr>
                <w:i w:val="1"/>
                <w:rtl w:val="0"/>
              </w:rPr>
              <w:t xml:space="preserve">automātiski </w:t>
            </w:r>
            <w:r w:rsidR="00000000" w:rsidRPr="00000000" w:rsidDel="00000000">
              <w:rPr>
                <w:rtl w:val="0"/>
              </w:rPr>
              <w:t xml:space="preserve">izbeidz darba līgumu. Ja eksmatrikulācija tiek uzskatīta par administratīvo aktu, doktorants var to apstrīdēt un pārsūdzēt. Tiesvedība var aizņemt vairākus gadus. Ar apstrīdēšanu / pārsūdzēšanu tiek apturēta admin. akta darbība (Administratīvā procesa likums, 80. un 185. p. https://likumi.lv/ta/id/55567#p80), tātad izslēgšana tiek 'iesaldēta' un šajā laika posmā darba līgums darbojas, darbinieks ir jānodarbina un viņam jāizmaksā darba samaksa. Aicinām rast risinājumu šādām potenciālām situācijām. Iespējams, risinājums būtu saglabāt tikai vienu apstākli - studiju līguma izbeigšanu.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Bernāts (RP)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03.09.2024. 23.41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24-TA-1839</w:t>
    </w:r>
    <w:r>
      <w:br/>
    </w:r>
    <w:r w:rsidR="00000000" w:rsidRPr="00000000" w:rsidDel="00000000">
      <w:rPr>
        <w:rtl w:val="0"/>
      </w:rPr>
      <w:t xml:space="preserve">Izdrukāts 03.09.2024. 23.41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Atzinumi_24-TA-1839.docx</dc:title>
</cp:coreProperties>
</file>

<file path=docProps/custom.xml><?xml version="1.0" encoding="utf-8"?>
<Properties xmlns="http://schemas.openxmlformats.org/officeDocument/2006/custom-properties" xmlns:vt="http://schemas.openxmlformats.org/officeDocument/2006/docPropsVTypes"/>
</file>