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24-TA-1757: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Rīgas valstspilsētas pašvaldības nekustamā īpašuma Tvaika ielā 6, Rīgā,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5. punktā norādīts, ka, ņemot vērā, ka Ministru kabineta rīkojuma projekts "Par Rīgas valstspilsētas pašvaldības nekustamā īpašuma Tvaika ielā 6, Rīgā, pārņemšanu valsts īpašumā" ir sagatavots uz Ministru kabineta 2023. gada 28. novembra noteikumu Nr.692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 (turpmāk - Noteikumi) pamata, tad kopējā ietekme uz tautsaimniecības attīstību un administratīvo slogu ir vērtēta Noteikumu anotācijas 2. sadaļā. </w:t>
            </w:r>
            <w:r w:rsidR="00000000" w:rsidRPr="00000000" w:rsidDel="00000000">
              <w:rPr>
                <w:u w:val="single"/>
                <w:rtl w:val="0"/>
              </w:rPr>
              <w:t xml:space="preserve">Tādējādi nav ņemts vērā Tieslietu ministrijas priekšlikums par anotācijas 2. sadaļas aizpildīšanu.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ka saskaņā ar Ministru kabineta 2021. gada 7. septembra noteikumu Nr.617 "Tiesību akta projekta sākotnējās ietekmes izvērtēšanas kārtība" 15. punktu </w:t>
            </w:r>
            <w:r w:rsidR="00000000" w:rsidRPr="00000000" w:rsidDel="00000000">
              <w:rPr>
                <w:u w:val="single"/>
                <w:rtl w:val="0"/>
              </w:rPr>
              <w:t xml:space="preserve">visiem projektiem (tātad - arī Ministru kabineta rīkojuma projektiem) aizpilda šo noteikumu 14.2. apakšpunktā minēto anotācijas sadaļu</w:t>
            </w:r>
            <w:r w:rsidR="00000000" w:rsidRPr="00000000" w:rsidDel="00000000">
              <w:rPr>
                <w:rtl w:val="0"/>
              </w:rPr>
              <w:t xml:space="preserve"> (sabiedrības grupas, kuras ietekmēs projekts, projekta ietekme uz tām, ietekme uz tautsaimniecības attīstību un administratīvo slogu, tai skaitā administratīvo izmaksu monetārs novērtējums un atbilstības izmaksu monetārs novērtējums, kā arī administratīvā sloga novērtējums laika izteiksmē). </w:t>
            </w:r>
            <w:r w:rsidR="00000000" w:rsidRPr="00000000" w:rsidDel="00000000">
              <w:rPr>
                <w:u w:val="single"/>
                <w:rtl w:val="0"/>
              </w:rPr>
              <w:t xml:space="preserve">Ņemot vērā minēto, atkārtoti aicinām aizpildīt anotācijas 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24-TA-1757</w:t>
    </w:r>
    <w:r>
      <w:br/>
    </w:r>
    <w:r w:rsidR="00000000" w:rsidRPr="00000000" w:rsidDel="00000000">
      <w:rPr>
        <w:rtl w:val="0"/>
      </w:rPr>
      <w:t xml:space="preserve">Izdrukāts 02.09.2024.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24-TA-1757</w:t>
    </w:r>
    <w:r>
      <w:br/>
    </w:r>
    <w:r w:rsidR="00000000" w:rsidRPr="00000000" w:rsidDel="00000000">
      <w:rPr>
        <w:rtl w:val="0"/>
      </w:rPr>
      <w:t xml:space="preserve">Izdrukāts 02.09.2024.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Atzinumi_24-TA-1757.docx</dc:title>
</cp:coreProperties>
</file>

<file path=docProps/custom.xml><?xml version="1.0" encoding="utf-8"?>
<Properties xmlns="http://schemas.openxmlformats.org/officeDocument/2006/custom-properties" xmlns:vt="http://schemas.openxmlformats.org/officeDocument/2006/docPropsVTypes"/>
</file>