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sniegtā informācija par pārstāvju deleģēsanu)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paziņojums)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papildu informācija par pārstāvja deleģēšanu)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28.04.2026.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28.04.2026.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