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koku ciršanas maksimāli pieļaujamo apjomu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02.10.2024.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02.10.2024.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