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noteikumus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vadītājs šo noteikumu 25.7. un 25.9. apakšpunktā noteiktās prasības pilda arī gadījumā, kad traktortehnika, atbilstoši noteikumu 25.7.2. apakšpunktam, tiek apturēta pēc Valsts tehniskās uzraudzības aģentūras amatpersonas norādījuma.”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“Grozījumi Ministru kabineta 2015. gada 2. jūnija noteikumos Nr.279 “Ceļu satiksmes noteikumi””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paredzēto Ministru kabineta 2015. gada 2. jūnija noteikumu Nr.279 “Ceļu satiksmes noteikumi” (turpmāk – noteikumi) 25.</w:t>
            </w:r>
            <w:r w:rsidR="00000000" w:rsidRPr="00000000" w:rsidDel="00000000">
              <w:rPr>
                <w:vertAlign w:val="superscript"/>
                <w:rtl w:val="0"/>
              </w:rPr>
              <w:t xml:space="preserve">1</w:t>
            </w:r>
            <w:r w:rsidR="00000000" w:rsidRPr="00000000" w:rsidDel="00000000">
              <w:rPr>
                <w:rtl w:val="0"/>
              </w:rPr>
              <w:t xml:space="preserve"> punktu nepieciešams papildus izvērtēt un piedāvājam to precizēt. Vēršam uzmanību, ka traktortehnikas vadītājam saistoši būs visi noteikumu 25. punktā paredzētie pienākumi un papildus vēl arī Ceļu satiksmes likuma (turpmāk – likums) 4. panta 6.</w:t>
            </w:r>
            <w:r w:rsidR="00000000" w:rsidRPr="00000000" w:rsidDel="00000000">
              <w:rPr>
                <w:vertAlign w:val="superscript"/>
                <w:rtl w:val="0"/>
              </w:rPr>
              <w:t xml:space="preserve">1</w:t>
            </w:r>
            <w:r w:rsidR="00000000" w:rsidRPr="00000000" w:rsidDel="00000000">
              <w:rPr>
                <w:rtl w:val="0"/>
              </w:rPr>
              <w:t xml:space="preserve"> daļā (atbilstoši likuma pārejas noteikumu 54. punktam norma stāsies spēkā 2024. gada 1. janvārī) noteiktais pienākums, kad Valsts tehniskās uzraudzības aģentūras amatpersona ir tiesīga apturēt ekspluatācijā esošu traktortehniku, lai kontrolētu traktortehnikas un tās piekabes tehnisko stāvokli. Tādējādi likuma norma nepārprotami norāda par Ministru kabineta 2022. gada 29. marta noteikumos Nr.203 “Noteikumi par traktortehnikas un tās piekabju valsts tehnisko apskati un tehnisko kontroli uz ceļiem” paredzēto pasākumu izpildi. Ievērojot minēto, traktortehnikas apturēšanas gadījumā var tikt veikti dažādi pasākumi, kas izriet no dažāda regulējuma, bet tie noteikumos nav jācenšas aptvert. Turklāt noteikumos paredzētais regulējums nevar stāties spēkā ātrāk kā likumā paredzētais, proti, šādai normai nepieciešams pārejas regulējums par spēkā stāšanos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vadītājam papildus šo noteikumu 25. punktā noteiktajām prasībām ir pienākums apturēta traktortehniku pēc Valsts tehniskās uzraudzības aģentūras amatpersonas norādījuma.”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