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Teikumam “Viens no priekšnosacījumiem klimatneitralitātes mērķu sasniegšanai ir kūdras ieguves nepalielināšana, salīdzinot ar esošo ražošanas līmeni, un paralēli meklējot risinājumus jaunu un tikpat efektīvu substrāta izejvielu iegūšanai.” jāpievieno atsauce uz Kūdras ilgtspējīgas izmantošanas pamatnostādnēm 2020.–2030. gadam.  Tas ir būtiski, jo pamatnostādnēs ir noteiks iespējamais vidēji gadā iegūstamais kūdras apjoms desmit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 daļu “paralēli meklējot risinājumus jaunu un tikpat efektīvu substrāta izejvielu iegūšanai” izteikt šādā redakcijā: “paralēli meklējot jaunas un tik pat efektīvas substrātu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nepieciešams, lai izpētītu, cik un kādas sastāvdaļās kūdras substrātam var pievienot, vienlaikus nepasliktinot augu augšanas ātrumu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“4.4.3. Mitrāji” jāprecizē teikums: “Apsaimniekoto mitrāju kopējā platība ir uzrādīta atbilstoši 2020. g. pētījuma rezultātiem, tajā skaitā 31,62 tūkst. ha kūdras ieguvei sagatavoti un daļēji izstrādāti kūdras lauki.”.  Precizējums nepieciešams, jo pašreizējā redakcija rada iespaidu, ka Latvijā ir 31,62 tūkst. ha atklātu kūdras ieguves platību, kas ir bez veģetācijas.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priekšnosacījumiem klimatneitralitātes mērķu sasniegšanai ir kūdras ieguves nepalielināšana, salīdzinot ar esošo ražošanas līmeni, un paralēli meklējot jaunas un tik pat efektīvas substrātu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Apsaimniekoto mitrāju kopējā platība ir uzrādīta atbilstoši 2020. g. pētījuma rezultātiem, tajā skaitā 31,62 tūkst. ha kūdras ieguves ietekmētas teritorijas, kas ietver kūdras ieguves laukus un kūdras ieguves ietekmētus purvus, kur jāveic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20.06.2024.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20.06.2024.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