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ārstniecības personu un studējošo, kuri apgūst medicīniskās izglītības programmas, kompetenci ārstniecībā un šo personu teorētisko un praktisko zināšanu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ārstniecības personu un studējošo, kuri apgūst medicīniskās izglītības programmas, kompetenci ārstniecībā un šo personu teorētisko un praktisko zināšanu apjomu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 – LĢĀA) ir izskatījusi Veselības ministrijas noteikumu projektu “Noteikumi par ārstniecības personu un studējošo, kuri apgūst medicīniskās izglītības programmas, kompetenci ārstniecībā un šo personu teorētisko un praktisko zināšanu apjomu" (23-TA-3092)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2.8.Ģimenes (vispārējās prakses) ārsts (P 02) (..)</w:t>
            </w:r>
            <w:r w:rsidR="00000000" w:rsidRPr="00000000" w:rsidDel="00000000">
              <w:rPr>
                <w:i w:val="1"/>
                <w:rtl w:val="0"/>
              </w:rPr>
              <w:t xml:space="preserve">112. Rezidentūras laikā rezidents apgūst mērķētās ultrasonogrāfijas veikšanu diferenciāldiagnostikas nolūkos ģimenes ārsta (vispārējās prakses ārsta) profesionālo pienākumu un uzdevumu ietvaros. (..)</w:t>
            </w:r>
            <w:r w:rsidR="00000000" w:rsidRPr="00000000" w:rsidDel="00000000">
              <w:rPr>
                <w:i w:val="1"/>
                <w:rtl w:val="0"/>
              </w:rPr>
              <w:t xml:space="preserve">650. Šo noteikumu 2.2., </w:t>
            </w:r>
            <w:r w:rsidR="00000000" w:rsidRPr="00000000" w:rsidDel="00000000">
              <w:rPr>
                <w:i w:val="1"/>
                <w:u w:val="single"/>
                <w:rtl w:val="0"/>
              </w:rPr>
              <w:t xml:space="preserve">2.8.</w:t>
            </w:r>
            <w:r w:rsidR="00000000" w:rsidRPr="00000000" w:rsidDel="00000000">
              <w:rPr>
                <w:i w:val="1"/>
                <w:rtl w:val="0"/>
              </w:rPr>
              <w:t xml:space="preserve">, 2.14., 2.21., 2.22., 2.34., 2.55. un 2.59. apakšnodaļā minētajās specialitātēs teorētisko zināšanu un praktisko iemaņu apmācība mērķētās ultrasonogrāfijas veikšanā tiek uzsākta 2025.gada 1.oktobrī. Šo noteikumu 2.7., 2.9., 2.13., 2.16., 2.24., 2.25., 2.26., 2.29. un 2.63. apakšnodaļā minētajās specialitātēs teorētisko zināšanu un praktisko iemaņu apmācība mērķētās ultrasonogrāfijas veikšanā tiek uzsākta 2026.gada 1.oktobrī.</w:t>
            </w:r>
            <w:r w:rsidR="00000000" w:rsidRPr="00000000" w:rsidDel="00000000">
              <w:rPr>
                <w:i w:val="1"/>
                <w:rtl w:val="0"/>
              </w:rPr>
              <w:t xml:space="preserve">651. Internista, </w:t>
            </w:r>
            <w:r w:rsidR="00000000" w:rsidRPr="00000000" w:rsidDel="00000000">
              <w:rPr>
                <w:i w:val="1"/>
                <w:u w:val="single"/>
                <w:rtl w:val="0"/>
              </w:rPr>
              <w:t xml:space="preserve">ģimenes ārsti,</w:t>
            </w:r>
            <w:r w:rsidR="00000000" w:rsidRPr="00000000" w:rsidDel="00000000">
              <w:rPr>
                <w:i w:val="1"/>
                <w:rtl w:val="0"/>
              </w:rPr>
              <w:t xml:space="preserve"> ķirurgi, asinsvadu ķirurgi, urologi, bērnu ķirurgi, pediatri, neonatologi, bērnu kardiologi, bērnu reimatologi, bērnu pneimonologi, bērnu gastroenterologi, anestizologi, reanimatologi, neatliekamās medicīniskās palīdzības ārsti, geriatri un kardiologi, kuriem ir attiecīgās specialitātes ārstniecības personas sertifikāts un kuri rezidentūras programmas ietvaros nav apguvuši teorētiskās zināšanas un praktiskās iemaņas mērķētās ultrasonogrāfijas veikšanā to var apgūt profesionālā tālākizglītības programmā.”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plānots ģimenes ārstu rezidentūru papildināt ar mērķētās ultrasonogrāfijas apgūšanu, ietverot mērķētās ultrasonogrāfijas veikšanu diferenciāldiagnostikas nolūkos specialitātes kompetences ietvaros. Apmācību uzsākšanas laiks noteikts ar 2025. gada 1. oktobri prioritāri, pirms ir izpildīts Veselības ministrijas lūgtais - Latvijas Ultrasonogrāfistu asociācijai un Latvijas Radiologu asociācijai sadarbībā ar attiecīgo ārstu specialitātes profesionālo organizācijām un augstskolām definēt mērķētās ultrasonogrāfijas ietvaru, saturu un katrai no specialitātēm izstrādāt kompetenču saturu un mācību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aicina atteikties no sasteigta plāna virzīt izmaiņas ģimenes (vispārējās prakses) ārsta kompetencē pirms nav atrisināti prioritāri risināmi jautājumi un ir skaidrība un vienošanās ar LĢĀA par pārdomātu un jēgpilnu apmācību uzsākšanas plānu un laiku. Pēc definētās mērķētās ultrasonogrāfijas saskaņotā mācību ilguma un apjoma, iesakām vispirms realizēt pilotprojektu, pēc tam izvērtēt rezultātus. Atbilstoši tiem aprēķināt nepieciešamos resursus un lemt par iespējām iekļaut visiem ģimenes medicīnas rezidentūras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ultrasonogrāfiju var apgūt tālākizglītības kursos Latvijā, mērķēto ultrasonogrāfiju ārpus Latvijas, un arī turpmāk varēs apgūt tālākizglītības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strikti turpina iebilst iepriekš noteiktam mērķētās ultrasonogrāfijas iekļaušanas ģimenes ārstu rezidentūrā datumam pirms risinājumu atrašanas, tāpēc LĢĀA aicina izslēgt Noteikumu projekta 112. punktu, kā arī attiecīgi no 650., 651.punkta.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Nicmane-Aišpure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18.06.2024.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18.06.2024.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Atzinumi_23-TA-3092.docx</dc:title>
</cp:coreProperties>
</file>

<file path=docProps/custom.xml><?xml version="1.0" encoding="utf-8"?>
<Properties xmlns="http://schemas.openxmlformats.org/officeDocument/2006/custom-properties" xmlns:vt="http://schemas.openxmlformats.org/officeDocument/2006/docPropsVTypes"/>
</file>