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pārbaudījumu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8.9.2. personas darba tiesisko attiecību ar izglītības iestādi izbeigšanas datumu personām, kuras piedalās centralizēto eksāmenu (izņemot to piekļuves nosacījumus) vērtēšanā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informācijas sistēmā par personām, kuras veic pārbaudījumu vērtēšanu papildus norāda šīs personas darba tiesisko attiecību </w:t>
            </w:r>
            <w:r w:rsidR="00000000" w:rsidRPr="00000000" w:rsidDel="00000000">
              <w:rPr>
                <w:u w:val="single"/>
                <w:rtl w:val="0"/>
              </w:rPr>
              <w:t xml:space="preserve">ar izglītības iestādi izbeigšanas datumu</w:t>
            </w:r>
            <w:r w:rsidR="00000000" w:rsidRPr="00000000" w:rsidDel="00000000">
              <w:rPr>
                <w:rtl w:val="0"/>
              </w:rPr>
              <w:t xml:space="preserve"> personām, kuras piedalās centralizēto eksāmenu (izņemot to piekļuves nosacījumus) vērtēšanā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neskatoties uz veiktajiem precizējumiem, normas redakcija pieļauj dažādas interpretācijas, piemēram, attiecinot to uz jebkuru izglītības iestādi, kurā persona iepriekš ir bijusi nodarbināta. Ja persona nodrošinās konkrētas izglītības iestādes centralizēto eksāmenu vērtēšanu, tad normai skaidri jāparedz, ka attiecīgie dati ir sniedzami par darba tiesisko attiecību izbeigšanu ar izglītības iestādi, kurā persona veiks centralizēto eksāmenu vērtēšanu. Ņemot vērā minēto, atkārtoti ierosinām precizēt 8.9.2.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datu publicēšanu Latvijas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informācijas sistēmas pārzinis nodrošina datu publicēšanu Latvijas Atvērto datu portālā. Vienlaikus noteikumu projektā un anotācijā nav sniegts skaidrojums par to, kādus informācijas sistēmas datus ir paredzēts publicēt Latvijas Atvērto datu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pamatojoties uz Vispārīgās datu aizsardzības regulas 5. panta 1. punkta a) apakšpunktā ietverto likumīguma un pārredzamības principu un to, ka fizisku personu identificējoši dati nav publicējami Latvijas Atvērto datu portālā, lūdzu izvērtēt nepieciešamību papildināt noteikumu projektu ar publicējamo datu apjomu un skaidrot šo jautājumu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10 gadus citu informācijas sistēmā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50.1.apakšpunkts paredz, ka noteikta informācijas sistēmā iekļautā informācija  arhīvā jāglabā 75 gadi, savukārt 50.2. apakšpunkts paredz, ka citu informāciju arhīvā glabā 10 gadus. Proti, visai informācijas sistēmā iekļautajai informācijai pēc tās pārnešanu uz arhīva datubāzi ir 75 gadu vai 10 gadu glabāšanas termiņš. Vienlaikus noteikumu projekta 51. punkts nosaka citus noteiktas informācijas glabāšanas termiņus, kuriem iestājoties informācija tiek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skaidrības nodrošināšanai, ierosinām precizēt noteikumu projekta 50.2.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28.03.2024.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28.03.2024.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Atzinumi_22-TA-1452.docx</dc:title>
</cp:coreProperties>
</file>

<file path=docProps/custom.xml><?xml version="1.0" encoding="utf-8"?>
<Properties xmlns="http://schemas.openxmlformats.org/officeDocument/2006/custom-properties" xmlns:vt="http://schemas.openxmlformats.org/officeDocument/2006/docPropsVTypes"/>
</file>