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25-TA-1705: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instrukcija par Kriminālprocesa likuma 152. un 153. pantā minētā psihologa, ar kura starpniecību tiek izdarīta nepilngadīgā pratināšana, lomu un izvirzāmajām prasībām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tiesībsarga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atšķirībām sertificētu un nesertificētu psihologu tiesībās, ierobežojumiem veikt Psihologu likumā noteikto psihologa profesionālo darbību un citiem pienākumiem, kuru veikšanai nepieciešamas zināšanas psiholoģijā)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atbilstība Psihologu likuma 3. pantā noteiktajām prasībām, ja veikta reģistrācija Psihologu reģistrā</w:t>
            </w:r>
            <w:r w:rsidR="00000000" w:rsidRPr="00000000" w:rsidDel="00000000">
              <w:rPr>
                <w:b w:val="1"/>
                <w:rtl w:val="0"/>
              </w:rPr>
              <w:t xml:space="preserve"> </w:t>
            </w:r>
            <w:r w:rsidR="00000000" w:rsidRPr="00000000" w:rsidDel="00000000">
              <w:rPr>
                <w:rtl w:val="0"/>
              </w:rPr>
              <w:t xml:space="preserve">kādā no uzskaitītajām psihologu profesionālās darbības jomām: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 starpinstitūciju sanāksmē instrukcijas 4.1. apakšpunktu saskaņoju kā īstermiņa risinājumu, norādot, ka nepieciešami sistēmiski uzlabojumi plašākā tiesiskajā regulējumā (KPL, BTAL), lai nodrošinātu nepilngadīgajiem vienlīdzīgas tiesības uz kvalitatīvu un profesionālu nopratināšanas procesu neatkarīgi no pratināšanas vietas. Jautājumu pēc būtības solīja risināt Tieslietu ministrija Bērna mājas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 Bērna mājas uzraudzības padomes sēdes dalībnieki norādīja, ka instrukcija tiek plānota kā pastāvīgs risinājums un tiesiskā regulējuma pilnveidošana nav nepieciešama. Šāda pieeja neatbilst bērna labākajam interesēm, jo ar instrukciju tiek nostiprināta prakse, ka īpaši aizsargājamo nepilngadīgo cietušo pratināšanu ar psihologa starpniecību var veikt psihologs, kuram iepriekš nav bijusi nekāda profesionālā darba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25-TA-1705</w:t>
    </w:r>
    <w:r>
      <w:br/>
    </w:r>
    <w:r w:rsidR="00000000" w:rsidRPr="00000000" w:rsidDel="00000000">
      <w:rPr>
        <w:rtl w:val="0"/>
      </w:rPr>
      <w:t xml:space="preserve">Izdrukāts 14.04.2026. 19.04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25-TA-1705</w:t>
    </w:r>
    <w:r>
      <w:br/>
    </w:r>
    <w:r w:rsidR="00000000" w:rsidRPr="00000000" w:rsidDel="00000000">
      <w:rPr>
        <w:rtl w:val="0"/>
      </w:rPr>
      <w:t xml:space="preserve">Izdrukāts 14.04.2026. 19.04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Atzinumi_25-TA-1705.docx</dc:title>
</cp:coreProperties>
</file>

<file path=docProps/custom.xml><?xml version="1.0" encoding="utf-8"?>
<Properties xmlns="http://schemas.openxmlformats.org/officeDocument/2006/custom-properties" xmlns:vt="http://schemas.openxmlformats.org/officeDocument/2006/docPropsVTypes"/>
</file>