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23-TA-3202: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Bezdarbnieku un darba meklētāju atbalsta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1.3.sadaļas punktu “Risinājuma apraksts”, norādot, ka likumprojekta 7.pantā, kas paredz papildināt likumu ar VII nodaļas 18.pantu, paredzētie naudas sodi tiks ieskaitīti valsts pamatbudžeta ieņēmumos.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Tatjana Pļaviņa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anotācijas 1.3. apakšpunktā norādīts, ka, analizējot administratīvās atbildības Bezdarbnieku un darba meklētāju atbalsta likumā noteikšanas nepieciešamību, Administratīvās atbildības likuma pastāvīgās darba grupas</w:t>
            </w:r>
            <w:r w:rsidR="00000000" w:rsidRPr="00000000" w:rsidDel="00000000">
              <w:rPr>
                <w:i w:val="1"/>
                <w:rtl w:val="0"/>
              </w:rPr>
              <w:t xml:space="preserve"> atzinumā norādīts arī uz likuma “Par nodokļiem un nodevām” 136.pantā paredzēto sankciju par nereģistrēšanos nodokļu maksātāju reģistrā normatīvajos aktos noteiktajos termiņos. No 2019.gada 19.decembra grozījumu likumā “Par nodokļiem un nodevām” anotācijas izriet, ka minētā sankcija ir piemērojama attiecībā uz fiziskām un juridiskām personām, kuras normatīvajos aktos noteiktajā kārtībā </w:t>
            </w:r>
            <w:r w:rsidR="00000000" w:rsidRPr="00000000" w:rsidDel="00000000">
              <w:rPr>
                <w:i w:val="1"/>
                <w:u w:val="single"/>
                <w:rtl w:val="0"/>
              </w:rPr>
              <w:t xml:space="preserve">nav reģistrējušas saimniecisko darbību</w:t>
            </w:r>
            <w:r w:rsidR="00000000" w:rsidRPr="00000000" w:rsidDel="00000000">
              <w:rPr>
                <w:i w:val="1"/>
                <w:rtl w:val="0"/>
              </w:rPr>
              <w:t xml:space="preserve"> Valsts ieņēmumu dienestā, tādējādi to nevar piemērot attiecībā uz fiziskām un juridiskām personām, kas sniedz darbiekārtošanas pakalpojumus bez aģentūras izsniegtās licences.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likuma “Par nodokļiem un nodevām” 136. pantā paredzētā pārkāpuma sastāva objekts ir noteikts Ministru kabineta 2015. gada 22. septembra noteikumu Nr. 537 “Noteikumi par nodokļu maksātāju un nodokļu maksātāju struktūrvienību reģistrāciju Valsts ieņēmumu dienestā” (turpmāk – MK noteikumi Nr. 537) tiesību normās. Kā redzams no MK noteikumu Nr. 537 4. punkta, tiesību subjektu loks, kuriem ir pienākums reģistrēties Valsts ieņēmumu dienestā nodokļu maksātāju reģistrā ir daudz plašāks nekā tikai saimnieciskās darbības veicējiem.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anotācijas 1.3. apakšpunktu papildināt aiz vārdiem “nav reģistrējušas saimniecisko darbību” ar vārdiem “struktūrvienības, pārstāvniecības, nodarbinātību vai darba devēju – darba ņēmēju tiesiskās attiecības".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Artūrs Skaldmanis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aizpildīt anotācijas 3.sadaļu, ņemot vērā, ka likumprojektā paredzētie grozījumi paplašina Bezdarbnieku un darba meklētāju atbalsta likumā noteiktā atbalsta saņēmēju loku ar ES zilās kartes turētāja ģimenes locekli, kurš Latvijā ir saņēmis termiņuzturēšanās atļauju, kā arī likumprojekta 7.pantā, kas paredz papildināt likumu ar VII nodaļas 18.pantu, tiek noteikti naudas sodi, kas ieskaitāmi valsts pamatbudžeta ieņēmumos.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Tatjana Pļaviņa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Izteikt 15. panta 3.</w:t>
            </w:r>
            <w:r w:rsidR="00000000" w:rsidRPr="00000000" w:rsidDel="00000000">
              <w:rPr>
                <w:vertAlign w:val="superscript"/>
                <w:rtl w:val="0"/>
              </w:rPr>
              <w:t xml:space="preserve">1</w:t>
            </w:r>
            <w:r w:rsidR="00000000" w:rsidRPr="00000000" w:rsidDel="00000000">
              <w:rPr>
                <w:rtl w:val="0"/>
              </w:rPr>
              <w:t xml:space="preserve">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r w:rsidR="00000000" w:rsidRPr="00000000" w:rsidDel="00000000">
              <w:rPr>
                <w:vertAlign w:val="superscript"/>
                <w:rtl w:val="0"/>
              </w:rPr>
              <w:t xml:space="preserve">1</w:t>
            </w:r>
            <w:r w:rsidR="00000000" w:rsidRPr="00000000" w:rsidDel="00000000">
              <w:rPr>
                <w:rtl w:val="0"/>
              </w:rPr>
              <w:t xml:space="preserve">) Persona, kura ir ES zilās kartes turētāja, bezdarbnieka statusu zaudē arī gadījumā, ja ir pagājušas vairāk nekā: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92 dienas kopsummā kopš tā zaudējusi darba ņēmēja statusu, ja persona Eiropas Savienības zilās kartes turētāja ir bijusi mazāk nekā divus gadus;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184 dienas kopsummā kopš tā zaudējusi darba ņēmēja statusu, ja persona Eiropas Savienības zilās kartes turētāja ir bijusi vismaz divus gadus."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Bezdarbnieku un darba meklētāju atbalsta likuma 15.pantā tiek iekļautas normas saistībā ar </w:t>
            </w:r>
            <w:r w:rsidR="00000000" w:rsidRPr="00000000" w:rsidDel="00000000">
              <w:rPr>
                <w:u w:val="single"/>
                <w:rtl w:val="0"/>
              </w:rPr>
              <w:t xml:space="preserve">darba meklētāja</w:t>
            </w:r>
            <w:r w:rsidR="00000000" w:rsidRPr="00000000" w:rsidDel="00000000">
              <w:rPr>
                <w:rtl w:val="0"/>
              </w:rPr>
              <w:t xml:space="preserve"> statusu, lūdzam izvērtēt likumprojekta 6.pantā, kas paredz izteikt likuma 15.panta 3.</w:t>
            </w:r>
            <w:r w:rsidR="00000000" w:rsidRPr="00000000" w:rsidDel="00000000">
              <w:rPr>
                <w:vertAlign w:val="superscript"/>
                <w:rtl w:val="0"/>
              </w:rPr>
              <w:t xml:space="preserve">1</w:t>
            </w:r>
            <w:r w:rsidR="00000000" w:rsidRPr="00000000" w:rsidDel="00000000">
              <w:rPr>
                <w:rtl w:val="0"/>
              </w:rPr>
              <w:t xml:space="preserve"> daļu citā redakcijā, lietoto vārdu “</w:t>
            </w:r>
            <w:r w:rsidR="00000000" w:rsidRPr="00000000" w:rsidDel="00000000">
              <w:rPr>
                <w:u w:val="single"/>
                <w:rtl w:val="0"/>
              </w:rPr>
              <w:t xml:space="preserve">bezdarbnieka</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Tatjana Pļaviņa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23-TA-3202</w:t>
    </w:r>
    <w:r>
      <w:br/>
    </w:r>
    <w:r w:rsidR="00000000" w:rsidRPr="00000000" w:rsidDel="00000000">
      <w:rPr>
        <w:rtl w:val="0"/>
      </w:rPr>
      <w:t xml:space="preserve">Izdrukāts 12.02.2024. 18.13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23-TA-3202</w:t>
    </w:r>
    <w:r>
      <w:br/>
    </w:r>
    <w:r w:rsidR="00000000" w:rsidRPr="00000000" w:rsidDel="00000000">
      <w:rPr>
        <w:rtl w:val="0"/>
      </w:rPr>
      <w:t xml:space="preserve">Izdrukāts 12.02.2024. 18.13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Atzinumi_23-TA-3202.docx</dc:title>
</cp:coreProperties>
</file>

<file path=docProps/custom.xml><?xml version="1.0" encoding="utf-8"?>
<Properties xmlns="http://schemas.openxmlformats.org/officeDocument/2006/custom-properties" xmlns:vt="http://schemas.openxmlformats.org/officeDocument/2006/docPropsVTypes"/>
</file>