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ENERĢĒTIKA-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Plānā nosprausto mērķi importa īpatsvaram iekšzemes enerģijas patēriņā (%) paaugstināt, lai paredzētu, ka enerģētiskā neatkarība 2030.gadam ir pieaugusi attiecībā pret 2021.gadu, tas ir, importa īpatsvars nav augstāks par 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-Gāzveida kurināmais un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11.lpp minēts "Aplēsts, ka izmantojot Latvijas biometāna ražošanas potenciālu, iespējams pilnībā aizstāt visu dabasgāzes patēriņu mājsaimniecībās" un norādītajā atsaucē sniegta informācija, ka ar biometānu Latvijā varētu aizstāt apmēram 15% no dabasgāzes patēriņa. Vēlamies norādīt, ka šo apjomu būtu lietderīgāk izmantot citās jomās, piemēram, ražošanas sektorā, kuras ir grūtāk elektrificējamas (vai tas nav iespējams saistībā ar nepieciešamību pēc augstas temperatūras sasniegšanas). Mājsaimniecību siltumapgādē (gan individuālajā, gan centralizētajā) eksistē citi, efektīvi, ilgtspējīgāki risinājumi (lielākoties siltumsūkņi). Tā kā, balstoties uz dokumentā iekļauto atsauci, tiek lēsts, ka Latvijas potenciāls ir saražot tikai 15% no visa šī brīža dabasgāzes patēriņa, mēs rosinām šajā plānā iezīmēt to, ka dabasgāzes turpmāka izmantošana nākotnē būs jāpārtrauc pilnībā, vai arī jāatrod zinātniski pamatoti un droši veidi, kā uztvert emitētās SEG (t.sk. gan oksidācijas galaproduktus, gan pašu dabasgāzi situācijās, kurās notiek noplūde) no šī resursa izmantošanas (https://energy.ec.europa.eu/system/files/2023-09/Biomethane_fiche_LV_web.pdf).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minēts "Tāpat svarīgi ņemt vērā, ka kontekstā ar elektroenerģijas ražošanas pieaugumu, kā arī pieejamo tehnoloģiju attīstību, palielinās ekonomiskais pamatojums zaļo gāzu ieguvei un izmantošanai. Ievērojot minēto, gāzveida kurināmā rīcībpolitika virzīta uz eksistējošās infrastruktūras saglabāšanu un pakāpenisku gāzveida kurināmā “zaļināšanu”." Uzskatām, ka zaļajam ūdeņradim nākotnē varētu būt sava loma enerģētikā (uzkrāšanas, elektroenerģijas balansēšanas vajadzībām, rūpnieciskajiem procesiem, kur nepieciešama augsta temperatūra, minerālmēslu ražošanai, iespējams, lielas masas transportlīdzekļiem). Tomēr aicinām Plānā nepārvērtēt zaļā ūdeņraža lomu citos sektoros (siltumapgādē, vieglajā un sabiedriskajā transportā) un neparedzēt lielu paļaušanos uz gāzveida kurināmā infrastruktūru nākotnē, jo tas rada ļoti augstu risku, ka nepietiekama biometāna apjoma dēļ un/vai zaļā ūdeņraža piejaukuma ierobežojumu dēļ tiks turpināta un veicināta paļaušanās uz fosilo, importēto resursu - dabasgāzi. Turklāt, lai saražotu zaļo ūdeņradi, ir vajadzīgi ļoti daudz AER (piem. vēja, saules enerģjia), jo zaļā ūdeņraža lietderības koeficients ir vairākkārt zemāks nekā elektrībai, kuru var izmantot uzreiz no AER stacijām. Tāpēc AER primāri ir jāizmanto elektrifikācijā visos sektoros, kuros tas ir iespējams. Balstoties uz šī brīža AER un elektrolīzes staciju attīstības plāniem, NEKP mērķiem, Latvijā nebūs pietiekami liela kapacitāte, lai iekšēji tiktu saražots pietiekams daudzums zaļā ūdeņraža, lai tas spēlētu pietiekami lielu lomu enerģijas piedāvājumā.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pie rīcībpolitikas un pasākumiem Enerģijas pārvades infrastruktūras jomā (78.lpp) ietverts pasākums, kas paredz īstenot reģionāla biometāna ievades punktu izbūvi vietēji ražota biometāna ievadei esošajā dabasgāzes infrastruktūrā. Mūsuprāt, šāds attīstības virziens, kur biometāns ir primārā dabasgāzi aizvietojošā tehnoloģija, nav vēlams vairāku iemeslu dēļ. Kaut arī biometāna piejaukuma vairošana dabasgāzes sistēmā radītu, kaut nelielu, tomēr tūlītēju CO2 emisiju samazinājumu, tomēr, kā Plānā arī norādīts, biometāns nevar aizstāt dabasgāzi pilnībā, tādā apmērā, kādā prognozējama gāzveida kurināmā izmantošana. Līdz ar to investīcijas plašas gāzveida kurināmā sistēmas uzturēšanā var paildzināt fosilās dabasgāzes izmantošanu enerģētikā. Mūsuprāt, publiskajām investīcijām jātiek primāri orientētām uz elektrifikācijas veicināšanu siltumapgādē, piemēram, individuālajiem un industriālajiem siltumsūkņiem. Vienlaikus pieaugot to iedzīvotāju īpatsvaram kas no dabasgāzes atsakās par labu citām tehnoloģijām, gāzveida kurināmā infrastruktūras uzturēšana kļūs aizvien nerentablāka. Turklāt biogāzes ražošana ir cieši saistīta ar gaļas un piena ražošanu, kas, būdama ar lielu negatīvu ietekmi uz klimata pārmaiņām, ceļā uz klimatneitralitāti būs jāsamazina, pamazām mainot iedzīvotāju paradumus. Vienlaikus atbalstām biogāzes ražošanu no dažāda veida atkritumiem, tā samazinot piesārņojumu, un tās racionālu izmantošanu tur, kur elektrifikācija ir apgrūtināta vai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aspektā, lūdzam pasākumā Nr.1 ''Nodrošināt alternatīvu gāzveida kurināmā / degvielas piegādātāju iesaisti tirgū'' aizvietot izmantoto terminu “alternatīvu gāzveida kurināmā” ar "ilgtspējīgu"/"klimatneitrālu" , jo vārds “alternatīvu” sevī neietver to, ka šīs gāzes būtu klimatam draudzīgas. Papildu tam, vēršam uzmanību, ka pasākumā Nr.4 “Izstrādāt rīcības plānu ūdeņraža infrastruktūras izveidei un tirgus nosacījumiem” jāievieš korekcijas, vai jānomaina pasākuma koncepts uz stratēģijas izstrādi (rīcības plāna vietā). Latvijā nav pieņemta Enerģētikas stratēģija/Ūdeņraža stratēģija, kurā būtu skaidri iezīmēts tas, kāds ir plānotais ūdeņraža izmantojums enerģētikā, un vai Latvija plāno to ražot uz vietas vai eksportēt. Tāpēc pirms infrastruktūras izveides plāniem primāri ir izveidot skaidru redzējumu par to, kā ūdeņradis tiks izmantots, un cik daudz tas būs vajadzīgs. Pasākums obligāti jāpapildina ar frāzi 'zaļais ūdeņradis', jo šobrīd no AER ražots ūdeņradis ir vienīgais risinājums, kas, ražošanas procesā, neemitē SEG (konkurētspējīga oglekļa uztveršana, ražojot ūdeņradi no metāna, šobrīd tirgū vēl neeksistē) https://doi.org/10.1002/ese3.956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biedrība ‘Zaļā brīvība’ izsaka bažas par dabasgāzes lomas uzturēšanu enerģētikā – Plāns kā mērķi neizvirza dabasgāzes patēriņa samazināšanu. Vienlaikus tiek uzsvērta nepieciešamība izmantot esošo gāzes infrastruktūru un biometāna ražošanas veicināšanu ar mērķi nelielā apmērā ar to aizstāt dabasgāzi. Tomēr tieši šis nelielais apmērs liek apšaubīt gāzes infrastruktūras investīciju lietderību. Ja biometāns nekad nevarēs apjoma ziņā aizstāt fosilo gāzi, tad rezultātā tiks paildzināta atkarība no importētā fosilā resursa. Aicinām dabasgāzes samazinājumu atpazīt kā atsevišķu mērķi klimatneitralitātes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 enerģētikā-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 norādīts "Vairāk nekā pusi Latvijas teritorijas klāj mežs. Mērķtiecīgi un ilgtspējīgi veidojot mežaudžu struktūru un to noturību ir iespējams palielināt CO2 piesaistes ZIZIMM sektorā, veicināt koksnes izmantošanu būvniecībā, kā arī biomasas izmantošanu enerģētikā." Pirmkārt, lūgums precizēt, ka nevis vairāk nekā pusi teritorijas klāj mežs, bet gan meža zeme (kas iekļauj arī cirsmas). Otrkārt, biomasas izmantošanu enerģētikā nevajadzētu veicināt, jo, pirmais - jāņem vērā jau šī brīža lielo biomasas izmantošanas apjomu enerģētikā, kas rada neilgtspējīgu slodzi uz meža resursiem (pat tad, ja izmanto tikai sekundāro koksnes biomasu, pieprasījums pēc tās siltumapgādē veicina arī primārās koksnes iegūšanu no mežiem), otrais - jāņem vērā jaunākās atziņas par primārās koksnes biomasu enerģētikā kā neatjaunojamu resursu (https://www.euractiv.com/wp-content/uploads/sites/2/2023/02/NGO-feedback-re-SE-Presidencys-non-paper-on-bioenergy-sustainability-RED-III.pdf). Tā vietā jāvairo enerģētikā izmantotās biomasas ilgtspēja un efektivitāte, kas Plānā citviet arī ir minēts.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elektroenerģija-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elektroenerģijas īpatsvaram enerģētikā Plānā ir noteikts mērķis &gt;70%, vienlaikus bāzes scenārijā paredzēts, ka šis rādītājs sasniegs 73,8%. Aicinām Latvijai noteikt ambiciozāku mērķi, ņemot vērā, ka augstāka mērķa izvirzīšana pati par sevi var kalpot par veicinošu faktoru sasniegt vairāk un parādīt Latvijas nostāju virzībā uz klimatneitralitāti.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Tīklam pieslēgto mikroģeneratoru skaitam Plānā līdz 2030. gadam ir noteikts mērķis &gt;20 000. Mērķis ir ļoti pieticīgs, nosakot par zemāko slieksni 20 001 mikroģeneratoru, ņemot vērā to, ka jau šī gada septembra beigās tīklam pieslēgto mikroģeneratoru skaits bija ap 16 500. Aicinām apakšējo slieksni paaugstināt vismaz līdz &gt;30 000.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norādīts 2030. gadā plānotais uzstādīto vēja un saules elektrostaciju jaudu apjoms. Pasākumu tabulā (7. punkts) aicinām aizstāt valsts meža zemēs uzstādāmo vēja parku jaudu apjomu (800MW) ar kopējo, norādot kāda daļa varētu tikt sasniegta, ņemot vērā jau esošās komersantu vēja parku ieceres dažādos attīstības posmos. Savukārt attiecībā uz vēja parkiem mežu zemēs par rezultatīvo rādītāju (kvalitatīvu, ne kvantitatīvu) noteikt negatīvo vides ietekmju mazināšanu / novēršanu. 4., 5., un 7. darbības aprakstā aicinām atsaukties uz pārstrādātās AER direktīvas 2018/2011 prasību veidot paātrinātās AER apguves teritorijas un nodrošināt vienlīdzīgu konkurenci.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Brizga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20.lpp ir ietverts "Vienlaikus, ja kāds no sektorāliem mērķiem nav sasniegts, bet Latvijas ne-ETS darbību SEG emisiju samazināšanas mērķis ir nodrošināts, tad koordinējošai ministrijai nebūs jānodrošina finansējums elastību nodrošināšanai un netiks prasīta sektorālo mērķu izpilde." Iebilstam pret šādu stratēģiju, jo 2030.gada mērķi ir jāskata kontekstā ar klimatneitralitātes sasniegšanas mērķi 2050.gadā, tāpēc jebkurš papildu SEG ietaupījums šobrīd nozīmē mazināt izaicinājumu tālākajās desmitgadēs, kuru tāpat netrūks. Latvijai un tās iedzīvotājiem jāsniedz ieguldījums klimata pārmaiņu mazināšanā, cik tas vien ir iespējams pēc iespējas drīzāk, nevis tikai tik, cik liek starptautiskās saistības. Katra atliktā darbība šodien izmaksās daudz vairāk nākotnē, un mēs nevaram atļauties emisiju mazināšanas un pielāgošanās klimata pārmaiņām izmaksas pārlikt uz nākamajām paaudzēm.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Brizga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