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darbības rezultātu Nr. 2.2.3.3. (izdienas pensiju sistēmas pārskatīšana) ar norādi, ka tas nav attiecināms uz amatpersonām ar speciālajām dienesta pakāpēm, kas attiecīgo grozījumu spēkā stāšanās brīdī atrodas dienestā. Lūdzam punktu papildināt ar norādi, ka šādu priekšlikumu izstrāde jāveic, pamatojoties uz detalizētu analīzi, kuras ietvaros tiek vērtētas visas izdienas pensiju kategorijas un to pamatotība.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20.03.2024.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