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9. novembra rīkojumā Nr. 807 "Par atļauju Labklājības ministrijai uzņemties valsts budžeta ilgtermiņa saistības, lai nodrošinātu Labklājības ministrijas dalību Baltijas jūras valstu padomes </w:t>
      </w:r>
      <w:r w:rsidR="00000000" w:rsidRPr="00000000" w:rsidDel="00000000">
        <w:rPr>
          <w:i w:val="1"/>
          <w:rtl w:val="0"/>
        </w:rPr>
        <w:t xml:space="preserve">PROMISE Barnahus</w:t>
      </w:r>
      <w:r w:rsidR="00000000" w:rsidRPr="00000000" w:rsidDel="00000000">
        <w:rPr>
          <w:rtl w:val="0"/>
        </w:rPr>
        <w:t xml:space="preserve">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ietvertās atsauces uz Ministru kabineta noteikumiem noformēt ievērojot  Ministru kabineta 2009. gada 3. februāra noteikumu Nr. 108 „Normatīvo aktu projektu sagatavošanas noteikumi” 133.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dažādām, vispārinātām un nepieteiktām atsaucēm uz normatīvajiem aktiem, piemēram, "Rīkojums", "MK rīkojums" un "MK rīkojums Nr.807". Saīsinājums piesakāms pēc sekojoša parauga: Ministru kabineta 2009. gada 3. februāra noteikumu Nr. 108 „Normatīvo aktu projektu sagatavošanas noteikumi” (turpmāk - noteikumi Nr.108).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sabiedrības grupas, kuras tiesiskais regulējums ietekmē vai varētu ietekmēt, ņemot vērā rīkojuma projekta būtību un anotācijā skaidroto. Vēršam uzmanību, ka ietekmējamās grupās, šķietami, ietilpst ne tikai vardarbībā cietuši bērni, bet visi bērni kā 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ietekmējamās mērķgrupas norāda gan 2., gan 7. sadaļā, ievērojot, ka 2.1. apakšsadaļā apraksta ietekmi uz privāto sektoru – t. i., uz visām sabiedrības grupām (fiziskām vai juridiskām personām), bet 7.1. apakšsadaļā – uz publisko pārvaldi (valsts un pašvaldību institūcijām). Proti, anotācijas 2.1. apakšsadaļā skaidrotā ietekme uz valsts un pašvaldību institūcijām, skaidrojama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24-TA-1388</w:t>
    </w:r>
    <w:r>
      <w:br/>
    </w:r>
    <w:r w:rsidR="00000000" w:rsidRPr="00000000" w:rsidDel="00000000">
      <w:rPr>
        <w:rtl w:val="0"/>
      </w:rPr>
      <w:t xml:space="preserve">Izdrukāts 27.06.2024.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24-TA-1388</w:t>
    </w:r>
    <w:r>
      <w:br/>
    </w:r>
    <w:r w:rsidR="00000000" w:rsidRPr="00000000" w:rsidDel="00000000">
      <w:rPr>
        <w:rtl w:val="0"/>
      </w:rPr>
      <w:t xml:space="preserve">Izdrukāts 27.06.2024.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Atzinumi_24-TA-1388.docx</dc:title>
</cp:coreProperties>
</file>

<file path=docProps/custom.xml><?xml version="1.0" encoding="utf-8"?>
<Properties xmlns="http://schemas.openxmlformats.org/officeDocument/2006/custom-properties" xmlns:vt="http://schemas.openxmlformats.org/officeDocument/2006/docPropsVTypes"/>
</file>