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jūlija noteikumos Nr. 445 "Kārtība, kādā iestādes ievieto informāciju intern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6.06.2023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6.06.2023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