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w:t>
            </w:r>
            <w:r w:rsidR="00000000" w:rsidRPr="00000000" w:rsidDel="00000000">
              <w:rPr>
                <w:vertAlign w:val="superscript"/>
                <w:rtl w:val="0"/>
              </w:rPr>
              <w:t xml:space="preserve">1 </w:t>
            </w:r>
            <w:r w:rsidR="00000000" w:rsidRPr="00000000" w:rsidDel="00000000">
              <w:rPr>
                <w:rtl w:val="0"/>
              </w:rPr>
              <w:t xml:space="preserve">pantu atļaut Veselības ministrijai (Neatliekamās medicīniskās palīdzības dienestam) nodot Ukrainai (Ukrainas Aizsardzības ministrijas militārajām vienībām, kā arī Čerņihivas apgabala Speciālo medicīnisko preču reģionālajai bāzei ( Ukrainas valdības institūcijām)) bez atlīdzības šādu valsts kustamo mantu ar kopējo bilances vērtību  44 267,31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1.punkta atbilstoši iepriekš virzītajiem līdzīga satura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attiecīgā tiesību akta projekta virzītājs ir atbildīgs par tā atbilstību normatīvajiem aktiem, t.sk. par to, ka nododot Ministru kabineta rīkojuma projektā noteikto kustamo mantu, tā tiek nodota Ukrainas valdības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w:t>
            </w:r>
            <w:r w:rsidR="00000000" w:rsidRPr="00000000" w:rsidDel="00000000">
              <w:rPr>
                <w:vertAlign w:val="superscript"/>
                <w:rtl w:val="0"/>
              </w:rPr>
              <w:t xml:space="preserve">1</w:t>
            </w:r>
            <w:r w:rsidR="00000000" w:rsidRPr="00000000" w:rsidDel="00000000">
              <w:rPr>
                <w:rtl w:val="0"/>
              </w:rPr>
              <w:t xml:space="preserve"> panta pirmo daļu atļaut Veselības ministrijai (Neatliekamās medicīniskās palīdzības dienestam) nodot Ukrainai (Ukrainas Aizsardzības ministrijas militārajām vienībām, kā arī Čerņihivas apgabala Speciālo medicīnisko preču reģionālajai bāzei) bez atlīdzības šādu valsts kustamo mantu (kopējā bilances vērtība 44 267,31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divus medicīniskos transportlīdzekļus Mercedes Benz Sprinter Sprinter 316 bez medicīnisko iekārtu aprīkojuma;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trīs medicīniskos transportlīdzekļus Volkswagen Crafter bez medicīnisko iekārtu aprīkojuma;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trīs medicīniskos transportlīdzekļus Opel  Movano AUTO- FORM bez medicīnisko iekārtu aprīkojuma.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24-TA-3040</w:t>
    </w:r>
    <w:r>
      <w:br/>
    </w:r>
    <w:r w:rsidR="00000000" w:rsidRPr="00000000" w:rsidDel="00000000">
      <w:rPr>
        <w:rtl w:val="0"/>
      </w:rPr>
      <w:t xml:space="preserve">Izdrukāts 02.12.2024.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24-TA-3040</w:t>
    </w:r>
    <w:r>
      <w:br/>
    </w:r>
    <w:r w:rsidR="00000000" w:rsidRPr="00000000" w:rsidDel="00000000">
      <w:rPr>
        <w:rtl w:val="0"/>
      </w:rPr>
      <w:t xml:space="preserve">Izdrukāts 02.12.2024.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Atzinumi_24-TA-3040.docx</dc:title>
</cp:coreProperties>
</file>

<file path=docProps/custom.xml><?xml version="1.0" encoding="utf-8"?>
<Properties xmlns="http://schemas.openxmlformats.org/officeDocument/2006/custom-properties" xmlns:vt="http://schemas.openxmlformats.org/officeDocument/2006/docPropsVTypes"/>
</file>