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680"/>
        <w:gridCol w:w="2155"/>
        <w:gridCol w:w="884"/>
        <w:gridCol w:w="3402"/>
      </w:tblGrid>
      <w:tr w:rsidR="00F9168F" w:rsidTr="00535D5D">
        <w:trPr>
          <w:trHeight w:val="567"/>
        </w:trPr>
        <w:tc>
          <w:tcPr>
            <w:tcW w:w="680" w:type="dxa"/>
            <w:hideMark/>
          </w:tcPr>
          <w:p w:rsidR="00E70564" w:rsidRPr="001E422D" w:rsidRDefault="00F61CB1" w:rsidP="001E422D">
            <w:pPr>
              <w:pStyle w:val="Header"/>
              <w:jc w:val="both"/>
              <w:rPr>
                <w:rFonts w:ascii="Times New Roman" w:eastAsia="Times New Roman" w:hAnsi="Times New Roman"/>
                <w:spacing w:val="20"/>
                <w:sz w:val="24"/>
                <w:szCs w:val="24"/>
              </w:rPr>
            </w:pPr>
            <w:bookmarkStart w:id="0" w:name="_GoBack"/>
            <w:bookmarkEnd w:id="0"/>
            <w:r w:rsidRPr="001E422D">
              <w:rPr>
                <w:rFonts w:ascii="Times New Roman" w:eastAsia="Times New Roman" w:hAnsi="Times New Roman"/>
                <w:sz w:val="24"/>
                <w:szCs w:val="24"/>
              </w:rPr>
              <w:t>Rīgā</w:t>
            </w:r>
          </w:p>
        </w:tc>
        <w:tc>
          <w:tcPr>
            <w:tcW w:w="2155" w:type="dxa"/>
            <w:tcBorders>
              <w:top w:val="nil"/>
              <w:left w:val="nil"/>
              <w:bottom w:val="dashed" w:sz="4" w:space="0" w:color="auto"/>
              <w:right w:val="nil"/>
            </w:tcBorders>
            <w:hideMark/>
          </w:tcPr>
          <w:p w:rsidR="00E70564" w:rsidRPr="001E422D" w:rsidRDefault="00F61CB1" w:rsidP="001E422D">
            <w:pPr>
              <w:spacing w:after="0" w:line="240" w:lineRule="auto"/>
              <w:jc w:val="both"/>
              <w:rPr>
                <w:rFonts w:ascii="Times New Roman" w:eastAsia="Times New Roman" w:hAnsi="Times New Roman"/>
                <w:spacing w:val="20"/>
                <w:sz w:val="24"/>
                <w:szCs w:val="24"/>
              </w:rPr>
            </w:pPr>
            <w:r w:rsidRPr="001E422D">
              <w:rPr>
                <w:rFonts w:ascii="Times New Roman" w:hAnsi="Times New Roman"/>
                <w:spacing w:val="20"/>
                <w:sz w:val="24"/>
                <w:szCs w:val="24"/>
              </w:rPr>
              <w:t>Datums skatāms laika zīmogā</w:t>
            </w:r>
          </w:p>
        </w:tc>
        <w:tc>
          <w:tcPr>
            <w:tcW w:w="884" w:type="dxa"/>
            <w:hideMark/>
          </w:tcPr>
          <w:p w:rsidR="00E70564" w:rsidRPr="001E422D" w:rsidRDefault="00F61CB1" w:rsidP="001E422D">
            <w:pPr>
              <w:pStyle w:val="Header"/>
              <w:jc w:val="both"/>
              <w:rPr>
                <w:rFonts w:ascii="Times New Roman" w:eastAsia="Times New Roman" w:hAnsi="Times New Roman"/>
                <w:spacing w:val="20"/>
                <w:sz w:val="24"/>
                <w:szCs w:val="24"/>
              </w:rPr>
            </w:pPr>
            <w:r w:rsidRPr="001E422D">
              <w:rPr>
                <w:rFonts w:ascii="Times New Roman" w:eastAsia="Times New Roman" w:hAnsi="Times New Roman"/>
                <w:sz w:val="24"/>
                <w:szCs w:val="24"/>
              </w:rPr>
              <w:t>Nr.</w:t>
            </w:r>
          </w:p>
        </w:tc>
        <w:tc>
          <w:tcPr>
            <w:tcW w:w="3402" w:type="dxa"/>
            <w:tcBorders>
              <w:top w:val="nil"/>
              <w:left w:val="nil"/>
              <w:bottom w:val="dashed" w:sz="4" w:space="0" w:color="auto"/>
              <w:right w:val="nil"/>
            </w:tcBorders>
            <w:hideMark/>
          </w:tcPr>
          <w:p w:rsidR="00E70564" w:rsidRPr="001E422D" w:rsidRDefault="00F61CB1" w:rsidP="001E422D">
            <w:pPr>
              <w:spacing w:after="0" w:line="240" w:lineRule="auto"/>
              <w:jc w:val="both"/>
              <w:rPr>
                <w:rFonts w:ascii="Times New Roman" w:eastAsia="Times New Roman" w:hAnsi="Times New Roman"/>
                <w:spacing w:val="20"/>
                <w:sz w:val="24"/>
                <w:szCs w:val="24"/>
              </w:rPr>
            </w:pPr>
            <w:r w:rsidRPr="001E422D">
              <w:rPr>
                <w:rFonts w:ascii="Times New Roman" w:eastAsia="Times New Roman" w:hAnsi="Times New Roman"/>
                <w:noProof/>
                <w:spacing w:val="20"/>
                <w:sz w:val="24"/>
                <w:szCs w:val="24"/>
              </w:rPr>
              <w:t>4-4.1e/20/3847</w:t>
            </w:r>
          </w:p>
        </w:tc>
      </w:tr>
      <w:tr w:rsidR="00F9168F" w:rsidTr="00535D5D">
        <w:trPr>
          <w:trHeight w:val="284"/>
        </w:trPr>
        <w:tc>
          <w:tcPr>
            <w:tcW w:w="680" w:type="dxa"/>
            <w:hideMark/>
          </w:tcPr>
          <w:p w:rsidR="00E70564" w:rsidRPr="001E422D" w:rsidRDefault="00F61CB1" w:rsidP="001E422D">
            <w:pPr>
              <w:pStyle w:val="Header"/>
              <w:jc w:val="both"/>
              <w:rPr>
                <w:rFonts w:ascii="Times New Roman" w:eastAsia="Times New Roman" w:hAnsi="Times New Roman"/>
                <w:spacing w:val="20"/>
                <w:sz w:val="24"/>
                <w:szCs w:val="24"/>
              </w:rPr>
            </w:pPr>
            <w:r w:rsidRPr="001E422D">
              <w:rPr>
                <w:rFonts w:ascii="Times New Roman" w:eastAsia="Times New Roman" w:hAnsi="Times New Roman"/>
                <w:sz w:val="24"/>
                <w:szCs w:val="24"/>
              </w:rPr>
              <w:t>Uz</w:t>
            </w:r>
          </w:p>
        </w:tc>
        <w:tc>
          <w:tcPr>
            <w:tcW w:w="2155" w:type="dxa"/>
            <w:tcBorders>
              <w:top w:val="dashed" w:sz="4" w:space="0" w:color="auto"/>
              <w:left w:val="nil"/>
              <w:bottom w:val="dashed" w:sz="4" w:space="0" w:color="auto"/>
              <w:right w:val="nil"/>
            </w:tcBorders>
          </w:tcPr>
          <w:p w:rsidR="00E70564" w:rsidRPr="001E422D" w:rsidRDefault="00F61CB1" w:rsidP="001E422D">
            <w:pPr>
              <w:pStyle w:val="Header"/>
              <w:jc w:val="both"/>
              <w:rPr>
                <w:rFonts w:ascii="Times New Roman" w:eastAsia="Times New Roman" w:hAnsi="Times New Roman"/>
                <w:spacing w:val="20"/>
                <w:sz w:val="24"/>
                <w:szCs w:val="24"/>
              </w:rPr>
            </w:pPr>
            <w:r w:rsidRPr="001E422D">
              <w:rPr>
                <w:rFonts w:ascii="Times New Roman" w:eastAsia="Times New Roman" w:hAnsi="Times New Roman"/>
                <w:spacing w:val="20"/>
                <w:sz w:val="24"/>
                <w:szCs w:val="24"/>
              </w:rPr>
              <w:t>VSS-911</w:t>
            </w:r>
          </w:p>
        </w:tc>
        <w:tc>
          <w:tcPr>
            <w:tcW w:w="884" w:type="dxa"/>
            <w:hideMark/>
          </w:tcPr>
          <w:p w:rsidR="00E70564" w:rsidRPr="001E422D" w:rsidRDefault="00F61CB1" w:rsidP="001E422D">
            <w:pPr>
              <w:pStyle w:val="Header"/>
              <w:jc w:val="both"/>
              <w:rPr>
                <w:rFonts w:ascii="Times New Roman" w:eastAsia="Times New Roman" w:hAnsi="Times New Roman"/>
                <w:spacing w:val="20"/>
                <w:sz w:val="24"/>
                <w:szCs w:val="24"/>
              </w:rPr>
            </w:pPr>
            <w:r w:rsidRPr="001E422D">
              <w:rPr>
                <w:rFonts w:ascii="Times New Roman" w:eastAsia="Times New Roman" w:hAnsi="Times New Roman"/>
                <w:sz w:val="24"/>
                <w:szCs w:val="24"/>
              </w:rPr>
              <w:t>Nr.</w:t>
            </w:r>
          </w:p>
        </w:tc>
        <w:tc>
          <w:tcPr>
            <w:tcW w:w="3402" w:type="dxa"/>
            <w:tcBorders>
              <w:top w:val="dashed" w:sz="4" w:space="0" w:color="auto"/>
              <w:left w:val="nil"/>
              <w:bottom w:val="dashed" w:sz="4" w:space="0" w:color="auto"/>
              <w:right w:val="nil"/>
            </w:tcBorders>
          </w:tcPr>
          <w:p w:rsidR="00E70564" w:rsidRPr="001E422D" w:rsidRDefault="00F61CB1" w:rsidP="001E422D">
            <w:pPr>
              <w:pStyle w:val="Header"/>
              <w:jc w:val="both"/>
              <w:rPr>
                <w:rFonts w:ascii="Times New Roman" w:eastAsia="Times New Roman" w:hAnsi="Times New Roman"/>
                <w:spacing w:val="20"/>
                <w:sz w:val="24"/>
                <w:szCs w:val="24"/>
              </w:rPr>
            </w:pPr>
            <w:r w:rsidRPr="001E422D">
              <w:rPr>
                <w:rFonts w:ascii="Times New Roman" w:eastAsia="Times New Roman" w:hAnsi="Times New Roman"/>
                <w:spacing w:val="20"/>
                <w:sz w:val="24"/>
                <w:szCs w:val="24"/>
              </w:rPr>
              <w:t>22.10.2020.</w:t>
            </w:r>
          </w:p>
        </w:tc>
      </w:tr>
    </w:tbl>
    <w:p w:rsidR="00F2080D" w:rsidRPr="001E422D" w:rsidRDefault="00F2080D" w:rsidP="001E422D">
      <w:pPr>
        <w:spacing w:after="0" w:line="240" w:lineRule="auto"/>
        <w:jc w:val="both"/>
        <w:rPr>
          <w:rFonts w:ascii="Times New Roman" w:hAnsi="Times New Roman"/>
          <w:sz w:val="24"/>
          <w:szCs w:val="24"/>
        </w:rPr>
      </w:pPr>
    </w:p>
    <w:p w:rsidR="008E37B8" w:rsidRPr="00AA224C" w:rsidRDefault="00F61CB1" w:rsidP="008B2639">
      <w:pPr>
        <w:spacing w:after="0" w:line="240" w:lineRule="auto"/>
        <w:jc w:val="right"/>
        <w:rPr>
          <w:rFonts w:ascii="Times New Roman" w:hAnsi="Times New Roman"/>
          <w:sz w:val="24"/>
          <w:szCs w:val="24"/>
        </w:rPr>
      </w:pPr>
      <w:r w:rsidRPr="00AA224C">
        <w:rPr>
          <w:rFonts w:ascii="Times New Roman" w:hAnsi="Times New Roman"/>
          <w:sz w:val="24"/>
          <w:szCs w:val="24"/>
        </w:rPr>
        <w:t xml:space="preserve">Vides aizsardzības un reģionālās </w:t>
      </w:r>
    </w:p>
    <w:p w:rsidR="00212977" w:rsidRPr="00AA224C" w:rsidRDefault="00F61CB1" w:rsidP="008B2639">
      <w:pPr>
        <w:spacing w:after="0" w:line="240" w:lineRule="auto"/>
        <w:jc w:val="right"/>
        <w:rPr>
          <w:rFonts w:ascii="Times New Roman" w:hAnsi="Times New Roman"/>
          <w:sz w:val="24"/>
          <w:szCs w:val="24"/>
        </w:rPr>
      </w:pPr>
      <w:r w:rsidRPr="00AA224C">
        <w:rPr>
          <w:rFonts w:ascii="Times New Roman" w:hAnsi="Times New Roman"/>
          <w:sz w:val="24"/>
          <w:szCs w:val="24"/>
        </w:rPr>
        <w:t>attīstības ministrijai</w:t>
      </w:r>
    </w:p>
    <w:p w:rsidR="00052B5D" w:rsidRPr="001056DE" w:rsidRDefault="00052B5D" w:rsidP="008B2639">
      <w:pPr>
        <w:spacing w:after="0" w:line="240" w:lineRule="auto"/>
        <w:jc w:val="both"/>
        <w:rPr>
          <w:rFonts w:ascii="Times New Roman" w:hAnsi="Times New Roman"/>
          <w:i/>
          <w:sz w:val="24"/>
          <w:szCs w:val="24"/>
        </w:rPr>
      </w:pPr>
    </w:p>
    <w:p w:rsidR="00C42670" w:rsidRPr="008B2639" w:rsidRDefault="00F61CB1" w:rsidP="008B2639">
      <w:pPr>
        <w:widowControl/>
        <w:spacing w:after="0" w:line="240" w:lineRule="auto"/>
        <w:jc w:val="both"/>
        <w:outlineLvl w:val="0"/>
        <w:rPr>
          <w:rFonts w:ascii="Times New Roman" w:hAnsi="Times New Roman"/>
          <w:color w:val="212529"/>
          <w:sz w:val="24"/>
          <w:szCs w:val="24"/>
          <w:shd w:val="clear" w:color="auto" w:fill="FFFFFF"/>
        </w:rPr>
      </w:pPr>
      <w:r w:rsidRPr="008B2639">
        <w:rPr>
          <w:rFonts w:ascii="Times New Roman" w:eastAsia="Times New Roman" w:hAnsi="Times New Roman"/>
          <w:sz w:val="24"/>
          <w:szCs w:val="24"/>
          <w:lang w:eastAsia="lv-LV"/>
        </w:rPr>
        <w:t xml:space="preserve">Par </w:t>
      </w:r>
      <w:r w:rsidR="00E7610B" w:rsidRPr="008B2639">
        <w:rPr>
          <w:rFonts w:ascii="Times New Roman" w:hAnsi="Times New Roman"/>
          <w:color w:val="212529"/>
          <w:sz w:val="24"/>
          <w:szCs w:val="24"/>
          <w:shd w:val="clear" w:color="auto" w:fill="FFFFFF"/>
        </w:rPr>
        <w:t xml:space="preserve">konceptuālo ziņojumu </w:t>
      </w:r>
    </w:p>
    <w:p w:rsidR="004B3FCA" w:rsidRPr="008B2639" w:rsidRDefault="00F61CB1" w:rsidP="008B2639">
      <w:pPr>
        <w:widowControl/>
        <w:spacing w:after="0" w:line="240" w:lineRule="auto"/>
        <w:jc w:val="both"/>
        <w:outlineLvl w:val="0"/>
        <w:rPr>
          <w:rFonts w:ascii="Times New Roman" w:hAnsi="Times New Roman"/>
          <w:color w:val="212529"/>
          <w:sz w:val="24"/>
          <w:szCs w:val="24"/>
          <w:shd w:val="clear" w:color="auto" w:fill="FFFFFF"/>
        </w:rPr>
      </w:pPr>
      <w:r w:rsidRPr="008B2639">
        <w:rPr>
          <w:rFonts w:ascii="Times New Roman" w:hAnsi="Times New Roman"/>
          <w:color w:val="212529"/>
          <w:sz w:val="24"/>
          <w:szCs w:val="24"/>
          <w:shd w:val="clear" w:color="auto" w:fill="FFFFFF"/>
        </w:rPr>
        <w:t>"Par administratīvo reģionu izveidi"</w:t>
      </w:r>
    </w:p>
    <w:p w:rsidR="004B3FCA" w:rsidRPr="008B2639" w:rsidRDefault="004B3FCA" w:rsidP="008B2639">
      <w:pPr>
        <w:widowControl/>
        <w:spacing w:after="0" w:line="240" w:lineRule="auto"/>
        <w:jc w:val="both"/>
        <w:outlineLvl w:val="0"/>
        <w:rPr>
          <w:rFonts w:ascii="Times New Roman" w:hAnsi="Times New Roman"/>
          <w:color w:val="212529"/>
          <w:sz w:val="24"/>
          <w:szCs w:val="24"/>
          <w:shd w:val="clear" w:color="auto" w:fill="FFFFFF"/>
        </w:rPr>
      </w:pPr>
    </w:p>
    <w:p w:rsidR="008B2639" w:rsidRPr="008B2639" w:rsidRDefault="00F61CB1" w:rsidP="008B2639">
      <w:pPr>
        <w:widowControl/>
        <w:spacing w:after="0" w:line="240" w:lineRule="auto"/>
        <w:ind w:firstLine="720"/>
        <w:jc w:val="both"/>
        <w:outlineLvl w:val="0"/>
        <w:rPr>
          <w:rFonts w:ascii="Times New Roman" w:hAnsi="Times New Roman"/>
          <w:sz w:val="24"/>
          <w:szCs w:val="24"/>
        </w:rPr>
      </w:pPr>
      <w:r w:rsidRPr="008B2639">
        <w:rPr>
          <w:rFonts w:ascii="Times New Roman" w:hAnsi="Times New Roman"/>
          <w:sz w:val="24"/>
          <w:szCs w:val="24"/>
        </w:rPr>
        <w:t>Izglītības un zinātnes ministrija</w:t>
      </w:r>
      <w:r w:rsidR="00E06884" w:rsidRPr="008B2639">
        <w:rPr>
          <w:rFonts w:ascii="Times New Roman" w:hAnsi="Times New Roman"/>
          <w:sz w:val="24"/>
          <w:szCs w:val="24"/>
        </w:rPr>
        <w:t xml:space="preserve"> (</w:t>
      </w:r>
      <w:r w:rsidR="00915144" w:rsidRPr="008B2639">
        <w:rPr>
          <w:rFonts w:ascii="Times New Roman" w:hAnsi="Times New Roman"/>
          <w:sz w:val="24"/>
          <w:szCs w:val="24"/>
        </w:rPr>
        <w:t>turpmāk – ministrija)</w:t>
      </w:r>
      <w:r w:rsidRPr="008B2639">
        <w:rPr>
          <w:rFonts w:ascii="Times New Roman" w:hAnsi="Times New Roman"/>
          <w:sz w:val="24"/>
          <w:szCs w:val="24"/>
        </w:rPr>
        <w:t xml:space="preserve"> ir iz</w:t>
      </w:r>
      <w:r w:rsidR="00B81939" w:rsidRPr="008B2639">
        <w:rPr>
          <w:rFonts w:ascii="Times New Roman" w:hAnsi="Times New Roman"/>
          <w:sz w:val="24"/>
          <w:szCs w:val="24"/>
        </w:rPr>
        <w:t>skatīju</w:t>
      </w:r>
      <w:r w:rsidR="00B67597">
        <w:rPr>
          <w:rFonts w:ascii="Times New Roman" w:hAnsi="Times New Roman"/>
          <w:sz w:val="24"/>
          <w:szCs w:val="24"/>
        </w:rPr>
        <w:t>si</w:t>
      </w:r>
      <w:r w:rsidRPr="008B2639">
        <w:rPr>
          <w:rFonts w:ascii="Times New Roman" w:hAnsi="Times New Roman"/>
          <w:sz w:val="24"/>
          <w:szCs w:val="24"/>
        </w:rPr>
        <w:t xml:space="preserve"> </w:t>
      </w:r>
      <w:r w:rsidR="008E37B8" w:rsidRPr="008B2639">
        <w:rPr>
          <w:rFonts w:ascii="Times New Roman" w:hAnsi="Times New Roman"/>
          <w:sz w:val="24"/>
          <w:szCs w:val="24"/>
        </w:rPr>
        <w:t>Vides aizsardzības un reģionālās attīstības ministrijas</w:t>
      </w:r>
      <w:r w:rsidR="00574018" w:rsidRPr="008B2639">
        <w:rPr>
          <w:rFonts w:ascii="Times New Roman" w:hAnsi="Times New Roman"/>
          <w:sz w:val="24"/>
          <w:szCs w:val="24"/>
        </w:rPr>
        <w:t xml:space="preserve"> (turpmāk – VARAM) </w:t>
      </w:r>
      <w:r w:rsidR="008E37B8" w:rsidRPr="008B2639">
        <w:rPr>
          <w:rFonts w:ascii="Times New Roman" w:hAnsi="Times New Roman"/>
          <w:sz w:val="24"/>
          <w:szCs w:val="24"/>
        </w:rPr>
        <w:t xml:space="preserve"> </w:t>
      </w:r>
      <w:r w:rsidR="00DE42C6" w:rsidRPr="008B2639">
        <w:rPr>
          <w:rFonts w:ascii="Times New Roman" w:hAnsi="Times New Roman"/>
          <w:sz w:val="24"/>
          <w:szCs w:val="24"/>
        </w:rPr>
        <w:t>sagatavoto</w:t>
      </w:r>
      <w:r w:rsidRPr="008B2639">
        <w:rPr>
          <w:rFonts w:ascii="Times New Roman" w:hAnsi="Times New Roman"/>
          <w:sz w:val="24"/>
          <w:szCs w:val="24"/>
        </w:rPr>
        <w:t xml:space="preserve"> </w:t>
      </w:r>
      <w:r w:rsidR="004B3FCA" w:rsidRPr="008B2639">
        <w:rPr>
          <w:rFonts w:ascii="Times New Roman" w:hAnsi="Times New Roman"/>
          <w:sz w:val="24"/>
          <w:szCs w:val="24"/>
          <w:shd w:val="clear" w:color="auto" w:fill="FFFFFF"/>
        </w:rPr>
        <w:t>konceptuālo ziņojumu "Par administratīvo reģionu izveidi"</w:t>
      </w:r>
      <w:r w:rsidR="004D4513" w:rsidRPr="008B2639">
        <w:rPr>
          <w:rFonts w:ascii="Times New Roman" w:hAnsi="Times New Roman"/>
          <w:sz w:val="24"/>
          <w:szCs w:val="24"/>
          <w:shd w:val="clear" w:color="auto" w:fill="FFFFFF"/>
        </w:rPr>
        <w:t xml:space="preserve"> (turpmāk –</w:t>
      </w:r>
      <w:r w:rsidR="009D374E" w:rsidRPr="008B2639">
        <w:rPr>
          <w:rFonts w:ascii="Times New Roman" w:hAnsi="Times New Roman"/>
          <w:sz w:val="24"/>
          <w:szCs w:val="24"/>
          <w:shd w:val="clear" w:color="auto" w:fill="FFFFFF"/>
        </w:rPr>
        <w:t xml:space="preserve"> konceptuālais ziņojums)</w:t>
      </w:r>
      <w:r w:rsidRPr="008B2639">
        <w:rPr>
          <w:rFonts w:ascii="Times New Roman" w:hAnsi="Times New Roman"/>
          <w:sz w:val="24"/>
          <w:szCs w:val="24"/>
          <w:shd w:val="clear" w:color="auto" w:fill="FFFFFF"/>
        </w:rPr>
        <w:t xml:space="preserve"> </w:t>
      </w:r>
      <w:r w:rsidRPr="008B2639">
        <w:rPr>
          <w:rFonts w:ascii="Times New Roman" w:hAnsi="Times New Roman"/>
          <w:sz w:val="24"/>
          <w:szCs w:val="24"/>
        </w:rPr>
        <w:t xml:space="preserve">un aicina precizēt atbilstoši ministrijas sniegtajiem </w:t>
      </w:r>
      <w:r w:rsidR="00005BFA" w:rsidRPr="008B2639">
        <w:rPr>
          <w:rFonts w:ascii="Times New Roman" w:hAnsi="Times New Roman"/>
          <w:sz w:val="24"/>
          <w:szCs w:val="24"/>
        </w:rPr>
        <w:t>iebildumiem</w:t>
      </w:r>
      <w:r w:rsidRPr="008B2639">
        <w:rPr>
          <w:rFonts w:ascii="Times New Roman" w:hAnsi="Times New Roman"/>
          <w:sz w:val="24"/>
          <w:szCs w:val="24"/>
        </w:rPr>
        <w:t>:</w:t>
      </w:r>
    </w:p>
    <w:p w:rsidR="008B2639" w:rsidRPr="0023433C" w:rsidRDefault="00F61CB1" w:rsidP="0023433C">
      <w:pPr>
        <w:pStyle w:val="ListParagraph"/>
        <w:numPr>
          <w:ilvl w:val="0"/>
          <w:numId w:val="25"/>
        </w:numPr>
        <w:spacing w:before="100" w:after="100"/>
        <w:jc w:val="both"/>
        <w:rPr>
          <w:rFonts w:ascii="Times New Roman" w:eastAsia="Times New Roman" w:hAnsi="Times New Roman"/>
          <w:sz w:val="24"/>
          <w:szCs w:val="24"/>
        </w:rPr>
      </w:pPr>
      <w:r w:rsidRPr="0023433C">
        <w:rPr>
          <w:rFonts w:ascii="Times New Roman" w:eastAsia="Times New Roman" w:hAnsi="Times New Roman"/>
          <w:sz w:val="24"/>
          <w:szCs w:val="24"/>
        </w:rPr>
        <w:t xml:space="preserve">Lūdzam precizēt atsauci uz B3 sadaļā „Plānot un nodrošināt vispārējās izglītības iestāžu tīkla attīstību sadarbībā ar reģiona un blakus esošajām pašvaldībām, t.sk. plānojot </w:t>
      </w:r>
      <w:r w:rsidRPr="0023433C">
        <w:rPr>
          <w:rFonts w:ascii="Times New Roman" w:eastAsia="Times New Roman" w:hAnsi="Times New Roman"/>
          <w:sz w:val="24"/>
          <w:szCs w:val="24"/>
        </w:rPr>
        <w:t>pakāpenisku jaunā mācību satura īstenošanu un profesionālās ievirzes izglītības iestāžu tīkla sakārtošanu” minēto informatīvā ziņojuma “Par kvalitatīvas vispārējās vidējās izglītības nodrošināšanas priekšnosacījumiem” projektu, ņemot vērā, ka tas ir izskat</w:t>
      </w:r>
      <w:r w:rsidRPr="0023433C">
        <w:rPr>
          <w:rFonts w:ascii="Times New Roman" w:eastAsia="Times New Roman" w:hAnsi="Times New Roman"/>
          <w:sz w:val="24"/>
          <w:szCs w:val="24"/>
        </w:rPr>
        <w:t>īts Ministru kabineta 20.10</w:t>
      </w:r>
      <w:r w:rsidR="00FA2EAF">
        <w:rPr>
          <w:rFonts w:ascii="Times New Roman" w:eastAsia="Times New Roman" w:hAnsi="Times New Roman"/>
          <w:sz w:val="24"/>
          <w:szCs w:val="24"/>
        </w:rPr>
        <w:t>.2020. sēdē (Prot. Nr. 62 32.§).</w:t>
      </w:r>
    </w:p>
    <w:p w:rsidR="008B2639" w:rsidRDefault="00F61CB1" w:rsidP="0023433C">
      <w:pPr>
        <w:pStyle w:val="ListParagraph"/>
        <w:numPr>
          <w:ilvl w:val="0"/>
          <w:numId w:val="25"/>
        </w:numPr>
        <w:spacing w:before="100" w:after="100"/>
        <w:jc w:val="both"/>
        <w:rPr>
          <w:rFonts w:ascii="Times New Roman" w:hAnsi="Times New Roman"/>
          <w:sz w:val="24"/>
          <w:szCs w:val="24"/>
        </w:rPr>
      </w:pPr>
      <w:r w:rsidRPr="008B2639">
        <w:rPr>
          <w:rFonts w:ascii="Times New Roman" w:hAnsi="Times New Roman"/>
          <w:sz w:val="24"/>
          <w:szCs w:val="24"/>
        </w:rPr>
        <w:t>Lūdzam aktualizēt II. sadaļā “Situācijas apraksts” un VI. sadaļā “NUTS robežas” sniegto informāciju par 2024.</w:t>
      </w:r>
      <w:r w:rsidR="009D31B4">
        <w:rPr>
          <w:rFonts w:ascii="Times New Roman" w:hAnsi="Times New Roman"/>
          <w:sz w:val="24"/>
          <w:szCs w:val="24"/>
        </w:rPr>
        <w:t xml:space="preserve"> </w:t>
      </w:r>
      <w:r w:rsidRPr="008B2639">
        <w:rPr>
          <w:rFonts w:ascii="Times New Roman" w:hAnsi="Times New Roman"/>
          <w:sz w:val="24"/>
          <w:szCs w:val="24"/>
        </w:rPr>
        <w:t>gada Latvijas IKP uz vienu iedzīvotāju prognozi, ņemot vērā C</w:t>
      </w:r>
      <w:r w:rsidR="009D31B4">
        <w:rPr>
          <w:rFonts w:ascii="Times New Roman" w:hAnsi="Times New Roman"/>
          <w:sz w:val="24"/>
          <w:szCs w:val="24"/>
        </w:rPr>
        <w:t>ovid</w:t>
      </w:r>
      <w:r w:rsidRPr="008B2639">
        <w:rPr>
          <w:rFonts w:ascii="Times New Roman" w:hAnsi="Times New Roman"/>
          <w:sz w:val="24"/>
          <w:szCs w:val="24"/>
        </w:rPr>
        <w:t>-19 ietekmē izaugsmes</w:t>
      </w:r>
      <w:r w:rsidRPr="008B2639">
        <w:rPr>
          <w:rFonts w:ascii="Times New Roman" w:hAnsi="Times New Roman"/>
          <w:sz w:val="24"/>
          <w:szCs w:val="24"/>
        </w:rPr>
        <w:t xml:space="preserve"> rādītāju samazinājumu un izrietoši prognozi par NUTS līmeņa </w:t>
      </w:r>
      <w:r w:rsidR="00FA2EAF">
        <w:rPr>
          <w:rFonts w:ascii="Times New Roman" w:hAnsi="Times New Roman"/>
          <w:sz w:val="24"/>
          <w:szCs w:val="24"/>
        </w:rPr>
        <w:t>izmaiņām un izmaiņu pamatotībai.</w:t>
      </w:r>
    </w:p>
    <w:p w:rsidR="006B47A8" w:rsidRPr="006B47A8" w:rsidRDefault="00F61CB1" w:rsidP="006B47A8">
      <w:pPr>
        <w:pStyle w:val="ListParagraph"/>
        <w:numPr>
          <w:ilvl w:val="0"/>
          <w:numId w:val="25"/>
        </w:numPr>
        <w:spacing w:before="100" w:after="100"/>
        <w:jc w:val="both"/>
        <w:rPr>
          <w:rFonts w:ascii="Times New Roman" w:eastAsia="Times New Roman" w:hAnsi="Times New Roman"/>
          <w:sz w:val="24"/>
          <w:szCs w:val="24"/>
        </w:rPr>
      </w:pPr>
      <w:r>
        <w:rPr>
          <w:rFonts w:ascii="Times New Roman" w:eastAsia="Times New Roman" w:hAnsi="Times New Roman"/>
          <w:sz w:val="24"/>
          <w:szCs w:val="24"/>
          <w:lang w:eastAsia="lv-LV"/>
        </w:rPr>
        <w:t>Lūdzam j</w:t>
      </w:r>
      <w:r w:rsidRPr="006B47A8">
        <w:rPr>
          <w:rFonts w:ascii="Times New Roman" w:eastAsia="Times New Roman" w:hAnsi="Times New Roman"/>
          <w:sz w:val="24"/>
          <w:szCs w:val="24"/>
          <w:lang w:eastAsia="lv-LV"/>
        </w:rPr>
        <w:t>aunatnes politikas koordinēšanu administratīvā reģiona mērogā, t.sk. darba ar jaunatni koordinēšanu un kopīgo projektu īstenošanu</w:t>
      </w:r>
      <w:r>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izdalīt kā atsevišķu funkciju, nevis atspoguļot to zem izglītības nozares attīstības koordinēšanas, jo jaunatnes politika valsts līmenī tiek izdalīta atsevišķi.</w:t>
      </w:r>
    </w:p>
    <w:p w:rsidR="008B2639" w:rsidRPr="008B2639" w:rsidRDefault="00F61CB1" w:rsidP="0023433C">
      <w:pPr>
        <w:pStyle w:val="ListParagraph"/>
        <w:numPr>
          <w:ilvl w:val="0"/>
          <w:numId w:val="25"/>
        </w:numPr>
        <w:spacing w:before="100" w:after="100"/>
        <w:jc w:val="both"/>
        <w:rPr>
          <w:rFonts w:ascii="Times New Roman" w:eastAsia="Times New Roman" w:hAnsi="Times New Roman"/>
          <w:sz w:val="24"/>
          <w:szCs w:val="24"/>
        </w:rPr>
      </w:pPr>
      <w:r w:rsidRPr="008B2639">
        <w:rPr>
          <w:rFonts w:ascii="Times New Roman" w:eastAsia="Times New Roman" w:hAnsi="Times New Roman"/>
          <w:sz w:val="24"/>
          <w:szCs w:val="24"/>
        </w:rPr>
        <w:t>Aicinām izvērtēt administratīvo reģionu iesaisti jaunatnes un metodiskā atbalsta īstenošanā ko</w:t>
      </w:r>
      <w:r w:rsidRPr="008B2639">
        <w:rPr>
          <w:rFonts w:ascii="Times New Roman" w:eastAsia="Times New Roman" w:hAnsi="Times New Roman"/>
          <w:sz w:val="24"/>
          <w:szCs w:val="24"/>
        </w:rPr>
        <w:t>nsultatīvā formā. Skaidrojam, ka:</w:t>
      </w:r>
    </w:p>
    <w:p w:rsidR="008B2639" w:rsidRPr="008B2639" w:rsidRDefault="00F61CB1" w:rsidP="0023433C">
      <w:pPr>
        <w:pStyle w:val="ListParagraph"/>
        <w:spacing w:before="100" w:after="100"/>
        <w:ind w:left="1140"/>
        <w:jc w:val="both"/>
        <w:rPr>
          <w:rFonts w:ascii="Times New Roman" w:eastAsia="Times New Roman" w:hAnsi="Times New Roman"/>
          <w:sz w:val="24"/>
          <w:szCs w:val="24"/>
        </w:rPr>
      </w:pPr>
      <w:r w:rsidRPr="008B2639">
        <w:rPr>
          <w:rFonts w:ascii="Times New Roman" w:eastAsia="Times New Roman" w:hAnsi="Times New Roman"/>
          <w:sz w:val="24"/>
          <w:szCs w:val="24"/>
        </w:rPr>
        <w:t>B2 sadaļā „Darba ar jaunatni attīstība un sadarbība” minēts, ka būtu nepieciešams, lai administratīvo reģionu līmenī tiktu plānota un koordinēta darba ar jaunatni attīstība reģionā kopumā, gan sekojot līdzi pašvaldību plān</w:t>
      </w:r>
      <w:r w:rsidRPr="008B2639">
        <w:rPr>
          <w:rFonts w:ascii="Times New Roman" w:eastAsia="Times New Roman" w:hAnsi="Times New Roman"/>
          <w:sz w:val="24"/>
          <w:szCs w:val="24"/>
        </w:rPr>
        <w:t>ošanas dokumentu izstrādei, gan organizējot atbalsta un sadarbības pasākumus darba ar jaunatni veicējiem un jaunajiem līderiem, piesaistot finansējumu no ES investīciju fondiem. Vienlaikus minēts, ka būtu lietderīgi iesaistīt administratīvos reģionus ES fo</w:t>
      </w:r>
      <w:r w:rsidRPr="008B2639">
        <w:rPr>
          <w:rFonts w:ascii="Times New Roman" w:eastAsia="Times New Roman" w:hAnsi="Times New Roman"/>
          <w:sz w:val="24"/>
          <w:szCs w:val="24"/>
        </w:rPr>
        <w:t>ndu darbības programmas 2021. - 2027.gadam 4.2.3.specifiskā atbalsta mērķa “Veicināt vienlīdzīgu piekļuvi kvalitatīvai un iekļaujošai izglītībai un mācībām un to pabeigšanu, jo īpaši nelabvēlīgā situācijā esošām grupām, sākot no agrīnās pirmsskolas izglītī</w:t>
      </w:r>
      <w:r w:rsidRPr="008B2639">
        <w:rPr>
          <w:rFonts w:ascii="Times New Roman" w:eastAsia="Times New Roman" w:hAnsi="Times New Roman"/>
          <w:sz w:val="24"/>
          <w:szCs w:val="24"/>
        </w:rPr>
        <w:t xml:space="preserve">bas un aprūpes līdz pat vispārējai, </w:t>
      </w:r>
      <w:r w:rsidRPr="008B2639">
        <w:rPr>
          <w:rFonts w:ascii="Times New Roman" w:eastAsia="Times New Roman" w:hAnsi="Times New Roman"/>
          <w:sz w:val="24"/>
          <w:szCs w:val="24"/>
        </w:rPr>
        <w:lastRenderedPageBreak/>
        <w:t xml:space="preserve">profesionālajai un augstākajai izglītībai, kā arī pieaugušo izglītībā un mācībās, tostarp veicinot mācību mobilitāti visiem” </w:t>
      </w:r>
      <w:r w:rsidR="0023433C">
        <w:rPr>
          <w:rFonts w:ascii="Times New Roman" w:eastAsia="Times New Roman" w:hAnsi="Times New Roman"/>
          <w:sz w:val="24"/>
          <w:szCs w:val="24"/>
        </w:rPr>
        <w:t>4.2.3.SAM</w:t>
      </w:r>
      <w:r w:rsidR="00FA2EAF">
        <w:rPr>
          <w:rFonts w:ascii="Times New Roman" w:eastAsia="Times New Roman" w:hAnsi="Times New Roman"/>
          <w:sz w:val="24"/>
          <w:szCs w:val="24"/>
        </w:rPr>
        <w:t xml:space="preserve"> īstenošanā.</w:t>
      </w:r>
    </w:p>
    <w:p w:rsidR="009D31B4" w:rsidRPr="009D31B4" w:rsidRDefault="00F61CB1" w:rsidP="009D31B4">
      <w:pPr>
        <w:spacing w:after="0"/>
        <w:ind w:left="1134"/>
        <w:jc w:val="both"/>
        <w:rPr>
          <w:rFonts w:ascii="Times New Roman" w:eastAsia="Times New Roman" w:hAnsi="Times New Roman"/>
          <w:sz w:val="24"/>
          <w:szCs w:val="24"/>
        </w:rPr>
      </w:pPr>
      <w:r w:rsidRPr="008B2639">
        <w:rPr>
          <w:rFonts w:ascii="Times New Roman" w:eastAsia="Times New Roman" w:hAnsi="Times New Roman"/>
          <w:sz w:val="24"/>
          <w:szCs w:val="24"/>
        </w:rPr>
        <w:t>Saskaņā ar ES fondu 2021.-2027.gada plānošanas perioda darbības programma</w:t>
      </w:r>
      <w:r w:rsidRPr="008B2639">
        <w:rPr>
          <w:rFonts w:ascii="Times New Roman" w:eastAsia="Times New Roman" w:hAnsi="Times New Roman"/>
          <w:sz w:val="24"/>
          <w:szCs w:val="24"/>
        </w:rPr>
        <w:t xml:space="preserve">s „Izaugsme un nodarbinātība” papildinājuma projektu 4.2.3.SAM finansējuma saņēmēji ir pašvaldības un Jaunatnes </w:t>
      </w:r>
      <w:r>
        <w:rPr>
          <w:rFonts w:ascii="Times New Roman" w:eastAsia="Times New Roman" w:hAnsi="Times New Roman"/>
          <w:sz w:val="24"/>
          <w:szCs w:val="24"/>
        </w:rPr>
        <w:t>s</w:t>
      </w:r>
      <w:r w:rsidRPr="008B2639">
        <w:rPr>
          <w:rFonts w:ascii="Times New Roman" w:eastAsia="Times New Roman" w:hAnsi="Times New Roman"/>
          <w:sz w:val="24"/>
          <w:szCs w:val="24"/>
        </w:rPr>
        <w:t>tarptautisko programmu aģentūra. Ņemot vērā minēto, lū</w:t>
      </w:r>
      <w:r>
        <w:rPr>
          <w:rFonts w:ascii="Times New Roman" w:eastAsia="Times New Roman" w:hAnsi="Times New Roman"/>
          <w:sz w:val="24"/>
          <w:szCs w:val="24"/>
        </w:rPr>
        <w:t xml:space="preserve">dzam </w:t>
      </w:r>
      <w:r w:rsidRPr="008B2639">
        <w:rPr>
          <w:rFonts w:ascii="Times New Roman" w:eastAsia="Times New Roman" w:hAnsi="Times New Roman"/>
          <w:sz w:val="24"/>
          <w:szCs w:val="24"/>
        </w:rPr>
        <w:t>izvērtēt administratīvo reģionu ies</w:t>
      </w:r>
      <w:r w:rsidRPr="00DA736C">
        <w:rPr>
          <w:rFonts w:ascii="Times New Roman" w:eastAsia="Times New Roman" w:hAnsi="Times New Roman"/>
          <w:sz w:val="24"/>
          <w:szCs w:val="24"/>
        </w:rPr>
        <w:t>aisti specifiskā atbalsta mērķa īstenošanā.</w:t>
      </w:r>
    </w:p>
    <w:p w:rsidR="009D31B4" w:rsidRDefault="00F61CB1" w:rsidP="009D31B4">
      <w:pPr>
        <w:pStyle w:val="ListParagraph"/>
        <w:numPr>
          <w:ilvl w:val="0"/>
          <w:numId w:val="27"/>
        </w:numPr>
        <w:spacing w:before="120"/>
        <w:ind w:left="1134" w:hanging="425"/>
        <w:jc w:val="both"/>
        <w:rPr>
          <w:rFonts w:ascii="Times New Roman" w:eastAsia="Times New Roman" w:hAnsi="Times New Roman"/>
          <w:sz w:val="24"/>
          <w:szCs w:val="24"/>
        </w:rPr>
      </w:pPr>
      <w:r w:rsidRPr="009D31B4">
        <w:rPr>
          <w:rFonts w:ascii="Times New Roman" w:eastAsia="Times New Roman" w:hAnsi="Times New Roman"/>
          <w:sz w:val="24"/>
          <w:szCs w:val="24"/>
        </w:rPr>
        <w:t>B3 sa</w:t>
      </w:r>
      <w:r w:rsidRPr="009D31B4">
        <w:rPr>
          <w:rFonts w:ascii="Times New Roman" w:eastAsia="Times New Roman" w:hAnsi="Times New Roman"/>
          <w:sz w:val="24"/>
          <w:szCs w:val="24"/>
        </w:rPr>
        <w:t xml:space="preserve">daļā „Plānot un nodrošināt vispārējās izglītības iestāžu tīkla attīstību sadarbībā ar reģiona un blakus esošajām pašvaldībām, t.sk. plānojot pakāpenisku jaunā mācību satura īstenošanu un profesionālās ievirzes izglītības iestāžu tīkla sakārtošanu” minēts, </w:t>
      </w:r>
      <w:r w:rsidRPr="009D31B4">
        <w:rPr>
          <w:rFonts w:ascii="Times New Roman" w:eastAsia="Times New Roman" w:hAnsi="Times New Roman"/>
          <w:sz w:val="24"/>
          <w:szCs w:val="24"/>
        </w:rPr>
        <w:t xml:space="preserve">ka administratīvajiem reģioniem būtu jānodrošina izglītības metodiskais atbalsts, t.sk. jaunā kompetencēs balstītā satura ieviešanā, nodrošinot mācību rezultātu analīzi, kas vērsta uz mācību procesa pilnveidošanu, veicinātu skolu kā mācīšanās organizāciju </w:t>
      </w:r>
      <w:r w:rsidRPr="009D31B4">
        <w:rPr>
          <w:rFonts w:ascii="Times New Roman" w:eastAsia="Times New Roman" w:hAnsi="Times New Roman"/>
          <w:sz w:val="24"/>
          <w:szCs w:val="24"/>
        </w:rPr>
        <w:t>attīstību, apzinātu un analizētu izglītības iestāžu cilvēkresursu attīstības vajadzības un to plānošanu. Turpat arī teikts, ka administratīvajiem reģioniem plānotais finansējums varētu būt esošā un plānotā valsts budžeta finansējuma ietvaros, kas paredzēts</w:t>
      </w:r>
      <w:r w:rsidRPr="009D31B4">
        <w:rPr>
          <w:rFonts w:ascii="Times New Roman" w:eastAsia="Times New Roman" w:hAnsi="Times New Roman"/>
          <w:sz w:val="24"/>
          <w:szCs w:val="24"/>
        </w:rPr>
        <w:t xml:space="preserve"> plānošanas funkcijai.</w:t>
      </w:r>
    </w:p>
    <w:p w:rsidR="009D31B4" w:rsidRDefault="00F61CB1" w:rsidP="009D31B4">
      <w:pPr>
        <w:pStyle w:val="ListParagraph"/>
        <w:spacing w:before="120"/>
        <w:ind w:left="1134"/>
        <w:jc w:val="both"/>
        <w:rPr>
          <w:rFonts w:ascii="Times New Roman" w:eastAsia="Times New Roman" w:hAnsi="Times New Roman"/>
          <w:sz w:val="24"/>
          <w:szCs w:val="24"/>
        </w:rPr>
      </w:pPr>
      <w:r w:rsidRPr="009D31B4">
        <w:rPr>
          <w:rFonts w:ascii="Times New Roman" w:eastAsia="Times New Roman" w:hAnsi="Times New Roman"/>
          <w:sz w:val="24"/>
          <w:szCs w:val="24"/>
        </w:rPr>
        <w:t>Lūdzam izvērtēt papildinātību un nedublēšanos ar spēkā esošajām pašvaldību un to izglītības pārvalžu funkcijām, tostarp vērtējama administratīvo reģionu kapacitāte, ņemot vērā, ka minēto funkciju veikšanai nepieciešami atbilstoši cil</w:t>
      </w:r>
      <w:r w:rsidRPr="009D31B4">
        <w:rPr>
          <w:rFonts w:ascii="Times New Roman" w:eastAsia="Times New Roman" w:hAnsi="Times New Roman"/>
          <w:sz w:val="24"/>
          <w:szCs w:val="24"/>
        </w:rPr>
        <w:t>vēkresursi. Vienlaikus informējam, ka saskaņā ar ES fondu 2021.-2027.gada plānošanas perioda darbības programmas „Izaugsme un nodarbinātība” papildinājuma projektu IZM ir plānojusi 4.2.2.specifiskā atbalsta mērķa “Uzlabot izglītības un mācību sistēmu kvali</w:t>
      </w:r>
      <w:r w:rsidRPr="009D31B4">
        <w:rPr>
          <w:rFonts w:ascii="Times New Roman" w:eastAsia="Times New Roman" w:hAnsi="Times New Roman"/>
          <w:sz w:val="24"/>
          <w:szCs w:val="24"/>
        </w:rPr>
        <w:t xml:space="preserve">tāti, efektivitāti un atbilstību darba tirgum, lai atbalstītu </w:t>
      </w:r>
      <w:proofErr w:type="spellStart"/>
      <w:r w:rsidRPr="009D31B4">
        <w:rPr>
          <w:rFonts w:ascii="Times New Roman" w:eastAsia="Times New Roman" w:hAnsi="Times New Roman"/>
          <w:sz w:val="24"/>
          <w:szCs w:val="24"/>
        </w:rPr>
        <w:t>pamatprasmju</w:t>
      </w:r>
      <w:proofErr w:type="spellEnd"/>
      <w:r w:rsidRPr="009D31B4">
        <w:rPr>
          <w:rFonts w:ascii="Times New Roman" w:eastAsia="Times New Roman" w:hAnsi="Times New Roman"/>
          <w:sz w:val="24"/>
          <w:szCs w:val="24"/>
        </w:rPr>
        <w:t>, tostarp digitālo prasmju, apguvi” ietvaros pasākumu „Pedagoga profesijas attīstība un prestiža uzlabošana”, kur paredzēta mērķtiecīga metodiskā atbalsta sistēmas izveide skolotājie</w:t>
      </w:r>
      <w:r w:rsidRPr="009D31B4">
        <w:rPr>
          <w:rFonts w:ascii="Times New Roman" w:eastAsia="Times New Roman" w:hAnsi="Times New Roman"/>
          <w:sz w:val="24"/>
          <w:szCs w:val="24"/>
        </w:rPr>
        <w:t>m, profesionālās pilnveides pasākumi (mācības, konsultācijas) un profesionāļu organizācijas attīstība. Pasākuma plānotais finansējuma saņēmējs: Valsts izglītības satura centrs; sadarbības partneri: augstākās izglītības iestādes, NVO, pašvaldības.</w:t>
      </w:r>
    </w:p>
    <w:p w:rsidR="00005BFA" w:rsidRPr="00DA736C" w:rsidRDefault="00F61CB1" w:rsidP="009D31B4">
      <w:pPr>
        <w:pStyle w:val="ListParagraph"/>
        <w:numPr>
          <w:ilvl w:val="0"/>
          <w:numId w:val="27"/>
        </w:numPr>
        <w:spacing w:before="120"/>
        <w:ind w:left="1134" w:hanging="425"/>
        <w:jc w:val="both"/>
        <w:rPr>
          <w:rFonts w:ascii="Times New Roman" w:eastAsia="Times New Roman" w:hAnsi="Times New Roman"/>
          <w:sz w:val="24"/>
          <w:szCs w:val="24"/>
        </w:rPr>
      </w:pPr>
      <w:r>
        <w:rPr>
          <w:rFonts w:ascii="Times New Roman" w:eastAsia="Times New Roman" w:hAnsi="Times New Roman"/>
          <w:sz w:val="24"/>
          <w:szCs w:val="24"/>
        </w:rPr>
        <w:t>A</w:t>
      </w:r>
      <w:r w:rsidRPr="00DA736C">
        <w:rPr>
          <w:rFonts w:ascii="Times New Roman" w:hAnsi="Times New Roman"/>
          <w:sz w:val="24"/>
          <w:szCs w:val="24"/>
        </w:rPr>
        <w:t>dministr</w:t>
      </w:r>
      <w:r w:rsidRPr="00DA736C">
        <w:rPr>
          <w:rFonts w:ascii="Times New Roman" w:hAnsi="Times New Roman"/>
          <w:sz w:val="24"/>
          <w:szCs w:val="24"/>
        </w:rPr>
        <w:t xml:space="preserve">atīvos reģionus nav plānots iesaistīt 4.2. Prioritātes “Izglītība, prasmes un mūžizglītība” 4.9. SAM “Uzlabot izglītības un mācību sistēmu kvalitāti, efektivitāti un atbilstību darba tirgum, lai atbalstītu </w:t>
      </w:r>
      <w:proofErr w:type="spellStart"/>
      <w:r w:rsidRPr="00DA736C">
        <w:rPr>
          <w:rFonts w:ascii="Times New Roman" w:hAnsi="Times New Roman"/>
          <w:sz w:val="24"/>
          <w:szCs w:val="24"/>
        </w:rPr>
        <w:t>pamatprasmju</w:t>
      </w:r>
      <w:proofErr w:type="spellEnd"/>
      <w:r w:rsidRPr="00DA736C">
        <w:rPr>
          <w:rFonts w:ascii="Times New Roman" w:hAnsi="Times New Roman"/>
          <w:sz w:val="24"/>
          <w:szCs w:val="24"/>
        </w:rPr>
        <w:t>, tostarp digitālo prasmju, apguvi” īs</w:t>
      </w:r>
      <w:r w:rsidRPr="00DA736C">
        <w:rPr>
          <w:rFonts w:ascii="Times New Roman" w:hAnsi="Times New Roman"/>
          <w:sz w:val="24"/>
          <w:szCs w:val="24"/>
        </w:rPr>
        <w:t>tenošanā, tiem ir iespēja aktīvi iesaistīties PII konventos, kuru sastāvā var iekļaut attiecīgā plānošanas reģiona pārstāvi un atbilstoši Profesionālās izglītības likuma 17</w:t>
      </w:r>
      <w:r w:rsidRPr="00DA736C">
        <w:rPr>
          <w:rFonts w:ascii="Times New Roman" w:hAnsi="Times New Roman"/>
          <w:sz w:val="24"/>
          <w:szCs w:val="24"/>
          <w:vertAlign w:val="superscript"/>
        </w:rPr>
        <w:t>1</w:t>
      </w:r>
      <w:r w:rsidRPr="00DA736C">
        <w:rPr>
          <w:rFonts w:ascii="Times New Roman" w:hAnsi="Times New Roman"/>
          <w:sz w:val="24"/>
          <w:szCs w:val="24"/>
        </w:rPr>
        <w:t>.panta piektajai daļai  konvents:</w:t>
      </w:r>
    </w:p>
    <w:p w:rsidR="00005BFA" w:rsidRPr="008B2639" w:rsidRDefault="00F61CB1" w:rsidP="009D31B4">
      <w:pPr>
        <w:pStyle w:val="tv213"/>
        <w:shd w:val="clear" w:color="auto" w:fill="FFFFFF"/>
        <w:spacing w:before="0" w:beforeAutospacing="0" w:after="0" w:afterAutospacing="0" w:line="293" w:lineRule="atLeast"/>
        <w:ind w:left="1134"/>
        <w:jc w:val="both"/>
      </w:pPr>
      <w:r w:rsidRPr="008B2639">
        <w:t xml:space="preserve">1) sniedz priekšlikumus </w:t>
      </w:r>
      <w:r w:rsidRPr="008B2639">
        <w:t>profesionālās izglītības iestādes vadītājam attīstības stratēģijas jautājumos un profesionālās izglītības plānošanas dokumentu izstrādē;</w:t>
      </w:r>
    </w:p>
    <w:p w:rsidR="00005BFA" w:rsidRPr="008B2639" w:rsidRDefault="00F61CB1" w:rsidP="009D31B4">
      <w:pPr>
        <w:pStyle w:val="tv213"/>
        <w:shd w:val="clear" w:color="auto" w:fill="FFFFFF"/>
        <w:spacing w:before="0" w:beforeAutospacing="0" w:after="0" w:afterAutospacing="0" w:line="293" w:lineRule="atLeast"/>
        <w:ind w:left="1134"/>
        <w:jc w:val="both"/>
      </w:pPr>
      <w:r w:rsidRPr="008B2639">
        <w:t>2) piedalās profesionālās izglītības iestādes pedagoģisko darbinieku (administrācijas) atlases un novērtēšanas procesā;</w:t>
      </w:r>
    </w:p>
    <w:p w:rsidR="00005BFA" w:rsidRPr="008B2639" w:rsidRDefault="00F61CB1" w:rsidP="009D31B4">
      <w:pPr>
        <w:pStyle w:val="tv213"/>
        <w:shd w:val="clear" w:color="auto" w:fill="FFFFFF"/>
        <w:spacing w:before="0" w:beforeAutospacing="0" w:after="0" w:afterAutospacing="0" w:line="293" w:lineRule="atLeast"/>
        <w:ind w:left="1134"/>
        <w:jc w:val="both"/>
      </w:pPr>
      <w:r w:rsidRPr="008B2639">
        <w:t>3) sniedz priekšlikumus par profesionālās izglītības iestādes izstrādāto profesionālās izglītības programmu pirms tās iesniegšanas licences saņemšanai;</w:t>
      </w:r>
    </w:p>
    <w:p w:rsidR="009D31B4" w:rsidRDefault="00F61CB1" w:rsidP="009D31B4">
      <w:pPr>
        <w:pStyle w:val="tv213"/>
        <w:shd w:val="clear" w:color="auto" w:fill="FFFFFF"/>
        <w:spacing w:before="0" w:beforeAutospacing="0" w:after="0" w:afterAutospacing="0" w:line="293" w:lineRule="atLeast"/>
        <w:ind w:left="1134"/>
        <w:jc w:val="both"/>
      </w:pPr>
      <w:r w:rsidRPr="008B2639">
        <w:t xml:space="preserve">4) veicina profesionālās izglītības iestādes sadarbību ar reģiona komersantiem mācību prakses un darba </w:t>
      </w:r>
      <w:r w:rsidRPr="008B2639">
        <w:t>vidē balstītu mācību organizēšanā.</w:t>
      </w:r>
    </w:p>
    <w:p w:rsidR="00A06B40" w:rsidRPr="00A06B40" w:rsidRDefault="00F61CB1" w:rsidP="0054655E">
      <w:pPr>
        <w:pStyle w:val="tv213"/>
        <w:numPr>
          <w:ilvl w:val="0"/>
          <w:numId w:val="27"/>
        </w:numPr>
        <w:shd w:val="clear" w:color="auto" w:fill="FFFFFF"/>
        <w:spacing w:before="120" w:beforeAutospacing="0" w:after="0" w:afterAutospacing="0" w:line="293" w:lineRule="atLeast"/>
        <w:ind w:left="1134" w:hanging="425"/>
        <w:jc w:val="both"/>
      </w:pPr>
      <w:r w:rsidRPr="00400952">
        <w:rPr>
          <w:color w:val="000000"/>
        </w:rPr>
        <w:t xml:space="preserve">Attiecībā uz </w:t>
      </w:r>
      <w:r w:rsidR="00E549B9" w:rsidRPr="00570AEC">
        <w:t xml:space="preserve">konceptuālā </w:t>
      </w:r>
      <w:r w:rsidR="00E549B9" w:rsidRPr="008B2639">
        <w:t>ziņojuma</w:t>
      </w:r>
      <w:r w:rsidRPr="00400952">
        <w:rPr>
          <w:color w:val="000000"/>
        </w:rPr>
        <w:t xml:space="preserve"> 11.lpp</w:t>
      </w:r>
      <w:r>
        <w:rPr>
          <w:color w:val="000000"/>
        </w:rPr>
        <w:t>.</w:t>
      </w:r>
      <w:r w:rsidRPr="00400952">
        <w:rPr>
          <w:color w:val="000000"/>
        </w:rPr>
        <w:t xml:space="preserve"> minēto par </w:t>
      </w:r>
      <w:r w:rsidR="00D410FD">
        <w:rPr>
          <w:color w:val="000000"/>
        </w:rPr>
        <w:t>administratīvo</w:t>
      </w:r>
      <w:r w:rsidRPr="00400952">
        <w:rPr>
          <w:color w:val="000000"/>
        </w:rPr>
        <w:t xml:space="preserve"> reģionu iesaisti ES fondu 2021.-2027.</w:t>
      </w:r>
      <w:r w:rsidR="009D31B4">
        <w:rPr>
          <w:color w:val="000000"/>
        </w:rPr>
        <w:t xml:space="preserve"> </w:t>
      </w:r>
      <w:r w:rsidRPr="00400952">
        <w:rPr>
          <w:color w:val="000000"/>
        </w:rPr>
        <w:t>gadam 4.2.4.SAM </w:t>
      </w:r>
      <w:r w:rsidRPr="009D31B4">
        <w:rPr>
          <w:rStyle w:val="Emphasis"/>
          <w:i w:val="0"/>
          <w:color w:val="000000"/>
        </w:rPr>
        <w:t xml:space="preserve">“Veicināt mūžizglītību, jo īpaši paredzot elastīgas kvalifikācijas paaugstināšanas un </w:t>
      </w:r>
      <w:r w:rsidRPr="009D31B4">
        <w:rPr>
          <w:rStyle w:val="Emphasis"/>
          <w:i w:val="0"/>
          <w:color w:val="000000"/>
        </w:rPr>
        <w:t>pārkvalificēšanās iespējas visiem, ņemot vērā digitālās prasmes, labāk paredzot pārmaiņas un jaunas prasības pēc prasmēm, kas balstītas uz darba tirgus vajadzībām, atvieglojot karjeras maiņu un veicinot profesionālo mobilitāti”</w:t>
      </w:r>
      <w:r w:rsidRPr="00400952">
        <w:rPr>
          <w:color w:val="000000"/>
        </w:rPr>
        <w:t xml:space="preserve"> </w:t>
      </w:r>
      <w:r w:rsidRPr="00400952">
        <w:rPr>
          <w:color w:val="000000"/>
        </w:rPr>
        <w:lastRenderedPageBreak/>
        <w:t xml:space="preserve">piekrītam, ka </w:t>
      </w:r>
      <w:r w:rsidR="00D410FD">
        <w:rPr>
          <w:color w:val="000000"/>
        </w:rPr>
        <w:t>administratīvo</w:t>
      </w:r>
      <w:r w:rsidRPr="00400952">
        <w:rPr>
          <w:color w:val="000000"/>
        </w:rPr>
        <w:t xml:space="preserve"> reģionu iesai</w:t>
      </w:r>
      <w:r w:rsidR="009D31B4">
        <w:rPr>
          <w:color w:val="000000"/>
        </w:rPr>
        <w:t>s</w:t>
      </w:r>
      <w:r w:rsidRPr="00400952">
        <w:rPr>
          <w:color w:val="000000"/>
        </w:rPr>
        <w:t xml:space="preserve">te nodrošināma pieaugušo izglītības koordinēšanā reģionā, tostarp nosakot pierādījumos balstītas mācību vajadzības un nodrošinot informācijas apmaiņu sekmīgai </w:t>
      </w:r>
      <w:r w:rsidR="00D410FD">
        <w:rPr>
          <w:color w:val="000000"/>
        </w:rPr>
        <w:t>administratīvā</w:t>
      </w:r>
      <w:r w:rsidRPr="00400952">
        <w:rPr>
          <w:color w:val="000000"/>
        </w:rPr>
        <w:t xml:space="preserve"> reģiona attīstībai, tomēr nesaskatām par lietderīgu sadrumstalot es</w:t>
      </w:r>
      <w:r w:rsidRPr="00400952">
        <w:rPr>
          <w:color w:val="000000"/>
        </w:rPr>
        <w:t xml:space="preserve">ošo pieaugušo izglītības ieviešanas modeli, nosakot </w:t>
      </w:r>
      <w:r w:rsidR="00D410FD">
        <w:rPr>
          <w:color w:val="000000"/>
        </w:rPr>
        <w:t>administratīvos</w:t>
      </w:r>
      <w:r w:rsidRPr="00400952">
        <w:rPr>
          <w:color w:val="000000"/>
        </w:rPr>
        <w:t xml:space="preserve"> reģionus kā atsevišķus finansējuma saņēmējus vai sadarbības partnerus. Turpinot līdzšinējo </w:t>
      </w:r>
      <w:r w:rsidR="0054655E">
        <w:rPr>
          <w:color w:val="000000"/>
        </w:rPr>
        <w:t>ministrijas</w:t>
      </w:r>
      <w:r w:rsidRPr="00400952">
        <w:rPr>
          <w:color w:val="000000"/>
        </w:rPr>
        <w:t xml:space="preserve"> praksi, tostarp ES fondu 2014.-2020.g. plānošanas perioda projektu pieredzi</w:t>
      </w:r>
      <w:r w:rsidR="009D31B4">
        <w:rPr>
          <w:color w:val="000000"/>
        </w:rPr>
        <w:t>,</w:t>
      </w:r>
      <w:r w:rsidRPr="00400952">
        <w:rPr>
          <w:color w:val="000000"/>
        </w:rPr>
        <w:t xml:space="preserve"> </w:t>
      </w:r>
      <w:r w:rsidR="00D410FD">
        <w:rPr>
          <w:color w:val="000000"/>
        </w:rPr>
        <w:t>administratīvie</w:t>
      </w:r>
      <w:r w:rsidRPr="00400952">
        <w:rPr>
          <w:color w:val="000000"/>
        </w:rPr>
        <w:t xml:space="preserve"> reģioni tiks iesaistīti pieaugušo izglītības attīstībā</w:t>
      </w:r>
      <w:r w:rsidR="009D31B4">
        <w:rPr>
          <w:color w:val="000000"/>
        </w:rPr>
        <w:t>,</w:t>
      </w:r>
      <w:r w:rsidRPr="00400952">
        <w:rPr>
          <w:color w:val="000000"/>
        </w:rPr>
        <w:t xml:space="preserve"> gan iesaistoties lēmumu pieņemšanā Pieaugušo izglītības pārvaldības padomes, gan atsevišķu projektu ietvaros.</w:t>
      </w:r>
    </w:p>
    <w:p w:rsidR="00FA2EAF" w:rsidRPr="00FA2EAF" w:rsidRDefault="00F61CB1" w:rsidP="0054655E">
      <w:pPr>
        <w:pStyle w:val="tv213"/>
        <w:numPr>
          <w:ilvl w:val="0"/>
          <w:numId w:val="27"/>
        </w:numPr>
        <w:shd w:val="clear" w:color="auto" w:fill="FFFFFF"/>
        <w:spacing w:before="120" w:beforeAutospacing="0" w:after="0" w:afterAutospacing="0" w:line="293" w:lineRule="atLeast"/>
        <w:ind w:left="1134" w:hanging="425"/>
        <w:jc w:val="both"/>
      </w:pPr>
      <w:r w:rsidRPr="00A06B40">
        <w:rPr>
          <w:rFonts w:eastAsia="Times New Roman"/>
          <w:color w:val="000000"/>
        </w:rPr>
        <w:t>Vienlaikus aicinām</w:t>
      </w:r>
      <w:r w:rsidR="008F0B9B" w:rsidRPr="00A06B40">
        <w:rPr>
          <w:rFonts w:eastAsia="Times New Roman"/>
          <w:color w:val="000000"/>
        </w:rPr>
        <w:t xml:space="preserve"> izvērtēt </w:t>
      </w:r>
      <w:r w:rsidR="00E549B9" w:rsidRPr="00A06B40">
        <w:t>konceptuālā ziņojuma</w:t>
      </w:r>
      <w:r w:rsidR="008F0B9B" w:rsidRPr="00A06B40">
        <w:rPr>
          <w:rFonts w:eastAsia="Times New Roman"/>
          <w:color w:val="000000"/>
        </w:rPr>
        <w:t> </w:t>
      </w:r>
      <w:r w:rsidR="008F0B9B" w:rsidRPr="00FA2EAF">
        <w:rPr>
          <w:rStyle w:val="Emphasis"/>
          <w:rFonts w:eastAsia="Times New Roman"/>
          <w:i w:val="0"/>
          <w:color w:val="000000"/>
        </w:rPr>
        <w:t xml:space="preserve">B.1. </w:t>
      </w:r>
      <w:r w:rsidRPr="00A06B40">
        <w:rPr>
          <w:rFonts w:eastAsia="Times New Roman"/>
          <w:color w:val="000000"/>
        </w:rPr>
        <w:t xml:space="preserve">sadaļas </w:t>
      </w:r>
      <w:r w:rsidRPr="00FA2EAF">
        <w:rPr>
          <w:rFonts w:eastAsia="Times New Roman"/>
          <w:i/>
          <w:color w:val="000000"/>
        </w:rPr>
        <w:t>„</w:t>
      </w:r>
      <w:r w:rsidR="008F0B9B" w:rsidRPr="00FA2EAF">
        <w:rPr>
          <w:rStyle w:val="Emphasis"/>
          <w:rFonts w:eastAsia="Times New Roman"/>
          <w:i w:val="0"/>
          <w:color w:val="000000"/>
        </w:rPr>
        <w:t>Atbalsts pieaugušo izglītībai</w:t>
      </w:r>
      <w:r w:rsidRPr="00FA2EAF">
        <w:rPr>
          <w:rStyle w:val="Emphasis"/>
          <w:rFonts w:eastAsia="Times New Roman"/>
          <w:i w:val="0"/>
          <w:color w:val="000000"/>
        </w:rPr>
        <w:t>”</w:t>
      </w:r>
      <w:r w:rsidR="008F0B9B" w:rsidRPr="00A06B40">
        <w:rPr>
          <w:rFonts w:eastAsia="Times New Roman"/>
          <w:color w:val="000000"/>
        </w:rPr>
        <w:t> pirmajā rindkopā minēto apgalvojumu, ka efektīvāk un finansiāli izdevīgāk pieaugušo izglītība īstenojama, organizējot finansējuma sadali un uzraudzību pār finanšu līdzekļu izlietojumu reģionālajā līmenī. Vērš</w:t>
      </w:r>
      <w:r w:rsidRPr="00A06B40">
        <w:rPr>
          <w:rFonts w:eastAsia="Times New Roman"/>
          <w:color w:val="000000"/>
        </w:rPr>
        <w:t>am</w:t>
      </w:r>
      <w:r w:rsidR="008F0B9B" w:rsidRPr="00A06B40">
        <w:rPr>
          <w:rFonts w:eastAsia="Times New Roman"/>
          <w:color w:val="000000"/>
        </w:rPr>
        <w:t xml:space="preserve"> uzmanību, ka ES fondu plānošanas perioda 2014.-2020.gadam projektu ietvaros netika  aprobēti pieaugušo izglītības atbalsta s</w:t>
      </w:r>
      <w:r>
        <w:rPr>
          <w:rFonts w:eastAsia="Times New Roman"/>
          <w:color w:val="000000"/>
        </w:rPr>
        <w:t>adarbības modeļi reģionu līmenī. I</w:t>
      </w:r>
      <w:r w:rsidR="008F0B9B" w:rsidRPr="00A06B40">
        <w:rPr>
          <w:rFonts w:eastAsia="Times New Roman"/>
          <w:color w:val="000000"/>
        </w:rPr>
        <w:t>evērojot minēto, būtu nepieciešams iegūt pierādījumos balstītu informāciju, kas apliecinātu apgalvojumu, ka finansiāli izdevīgāk pieaugušo izglītības finansējuma sadale nodroš</w:t>
      </w:r>
      <w:r w:rsidRPr="00A06B40">
        <w:rPr>
          <w:rFonts w:eastAsia="Times New Roman"/>
          <w:color w:val="000000"/>
        </w:rPr>
        <w:t>ināma tieši reģionālajā līmenī (</w:t>
      </w:r>
      <w:r w:rsidRPr="00A06B40">
        <w:rPr>
          <w:rFonts w:eastAsia="Times New Roman"/>
          <w:i/>
          <w:color w:val="000000"/>
        </w:rPr>
        <w:t>m</w:t>
      </w:r>
      <w:r w:rsidR="008F0B9B" w:rsidRPr="00A06B40">
        <w:rPr>
          <w:rFonts w:eastAsia="Times New Roman"/>
          <w:i/>
          <w:color w:val="000000"/>
        </w:rPr>
        <w:t>inētais teikums ir </w:t>
      </w:r>
      <w:r w:rsidRPr="00A06B40">
        <w:rPr>
          <w:rFonts w:eastAsia="Times New Roman"/>
          <w:i/>
          <w:color w:val="000000"/>
        </w:rPr>
        <w:t>ministrijas</w:t>
      </w:r>
      <w:r w:rsidR="008F0B9B" w:rsidRPr="00A06B40">
        <w:rPr>
          <w:rFonts w:eastAsia="Times New Roman"/>
          <w:i/>
          <w:color w:val="000000"/>
        </w:rPr>
        <w:t xml:space="preserve"> apgalvojums no diskusijām Saeimas Valsts pārvaldes un pašvaldības komisijas Pašvaldību sistēmas pilnveidošanas apakškomisijā 2019.</w:t>
      </w:r>
      <w:r>
        <w:rPr>
          <w:rFonts w:eastAsia="Times New Roman"/>
          <w:i/>
          <w:color w:val="000000"/>
        </w:rPr>
        <w:t xml:space="preserve"> </w:t>
      </w:r>
      <w:r w:rsidR="008F0B9B" w:rsidRPr="00A06B40">
        <w:rPr>
          <w:rFonts w:eastAsia="Times New Roman"/>
          <w:i/>
          <w:color w:val="000000"/>
        </w:rPr>
        <w:t xml:space="preserve">gadā, kur kā piemērs tika minēts salīdzinājums par nepieciešamību strādāt ar 119 pašvaldībām vai ar pieciem plānošanas reģioniem. Tomēr VARAM </w:t>
      </w:r>
      <w:r w:rsidR="00E549B9" w:rsidRPr="00A06B40">
        <w:rPr>
          <w:i/>
        </w:rPr>
        <w:t>konceptuālā ziņojumā</w:t>
      </w:r>
      <w:r w:rsidR="008F0B9B" w:rsidRPr="00A06B40">
        <w:rPr>
          <w:rFonts w:eastAsia="Times New Roman"/>
          <w:i/>
          <w:color w:val="000000"/>
        </w:rPr>
        <w:t xml:space="preserve"> tas ir ļoti izcelts un kontekstā ar tālāko ziņojuma tekstu sniedz pavisam citu vēstījumu, tādēļ rosinātu tā redakciju precizēt, vai attiecīgi papildināt  ar skaidrojumu</w:t>
      </w:r>
      <w:r w:rsidRPr="00A06B40">
        <w:rPr>
          <w:rFonts w:eastAsia="Times New Roman"/>
          <w:i/>
          <w:color w:val="000000"/>
        </w:rPr>
        <w:t>)</w:t>
      </w:r>
      <w:r>
        <w:rPr>
          <w:rFonts w:eastAsia="Times New Roman"/>
          <w:i/>
          <w:color w:val="000000"/>
        </w:rPr>
        <w:t>.</w:t>
      </w:r>
    </w:p>
    <w:p w:rsidR="00FA2EAF" w:rsidRPr="00FA2EAF" w:rsidRDefault="00F61CB1" w:rsidP="0054655E">
      <w:pPr>
        <w:pStyle w:val="tv213"/>
        <w:numPr>
          <w:ilvl w:val="0"/>
          <w:numId w:val="27"/>
        </w:numPr>
        <w:shd w:val="clear" w:color="auto" w:fill="FFFFFF"/>
        <w:spacing w:before="120" w:beforeAutospacing="0" w:after="0" w:afterAutospacing="0" w:line="293" w:lineRule="atLeast"/>
        <w:ind w:left="1134" w:hanging="425"/>
        <w:jc w:val="both"/>
      </w:pPr>
      <w:r w:rsidRPr="00FA2EAF">
        <w:rPr>
          <w:rFonts w:eastAsia="Times New Roman"/>
          <w:color w:val="000000"/>
        </w:rPr>
        <w:t xml:space="preserve">11.lpp. norādītais punkts par Atbalsta sniegšanu organizējot mācības pedagogiem būtu iekļaujams </w:t>
      </w:r>
      <w:r w:rsidR="00E549B9" w:rsidRPr="00FA2EAF">
        <w:t xml:space="preserve">konceptuālajā </w:t>
      </w:r>
      <w:r w:rsidRPr="00FA2EAF">
        <w:rPr>
          <w:rFonts w:eastAsia="Times New Roman"/>
          <w:color w:val="000000"/>
        </w:rPr>
        <w:t>ziņojumā  ārpus pieaugušo izglītības.</w:t>
      </w:r>
    </w:p>
    <w:p w:rsidR="0054655E" w:rsidRPr="00FA2EAF" w:rsidRDefault="00F61CB1" w:rsidP="0054655E">
      <w:pPr>
        <w:pStyle w:val="tv213"/>
        <w:numPr>
          <w:ilvl w:val="0"/>
          <w:numId w:val="27"/>
        </w:numPr>
        <w:shd w:val="clear" w:color="auto" w:fill="FFFFFF"/>
        <w:spacing w:before="120" w:beforeAutospacing="0" w:after="0" w:afterAutospacing="0" w:line="293" w:lineRule="atLeast"/>
        <w:ind w:left="1134" w:hanging="425"/>
        <w:jc w:val="both"/>
      </w:pPr>
      <w:r w:rsidRPr="00FA2EAF">
        <w:rPr>
          <w:rFonts w:eastAsia="Times New Roman"/>
          <w:color w:val="000000"/>
        </w:rPr>
        <w:t xml:space="preserve">Joprojām uzturam iebildumu par </w:t>
      </w:r>
      <w:r w:rsidR="00E059F5" w:rsidRPr="00FA2EAF">
        <w:t>konceptuālā ziņojuma</w:t>
      </w:r>
      <w:r w:rsidRPr="00FA2EAF">
        <w:t xml:space="preserve"> projekta B.1.2. “Pieaugušo neformālās izglītības programmu licencēšana” priekšlikumu par pieaugušo neformālās izglītības programmu licencēšanas funkcijas nodošanu administratīvajiem reģioniem, kas </w:t>
      </w:r>
      <w:r w:rsidRPr="00FA2EAF">
        <w:rPr>
          <w:bCs/>
          <w:iCs/>
        </w:rPr>
        <w:t>patlaban ir pretrunā</w:t>
      </w:r>
      <w:r w:rsidR="00FA2EAF">
        <w:t> </w:t>
      </w:r>
      <w:r w:rsidRPr="00FA2EAF">
        <w:t>ministrijas sn</w:t>
      </w:r>
      <w:r w:rsidR="00FA2EAF">
        <w:t>iegtajiem priekšlikumiem likum</w:t>
      </w:r>
      <w:r w:rsidRPr="00FA2EAF">
        <w:t>projektam “P</w:t>
      </w:r>
      <w:r w:rsidR="00FA2EAF">
        <w:t>ašvaldību likums</w:t>
      </w:r>
      <w:r w:rsidRPr="00FA2EAF">
        <w:t>”, kā arī jau ilgstoši veiktajam darbam pie Izglītības likuma grozījumiem par pieaugušo neformālās izglītības programmu kvalitātes kritēriju izstrādi, kas cita starpā paredz deleģējumu MK noteikt vi</w:t>
      </w:r>
      <w:r w:rsidRPr="00FA2EAF">
        <w:t>enotus kritērijus un procedūru </w:t>
      </w:r>
      <w:r w:rsidRPr="00FA2EAF">
        <w:rPr>
          <w:bCs/>
          <w:iCs/>
        </w:rPr>
        <w:t>pašvaldībām</w:t>
      </w:r>
      <w:r w:rsidRPr="00FA2EAF">
        <w:t>. Ministrijas sniegtajā informācijā VARAM  ir tikai minēts, ka “ir jānosaka vienotus pieaugušo neformālās izglītības kvalitātes kritērijus un pieaugušo neformālās izglītības programmu licencēšanas kartību”, nenorād</w:t>
      </w:r>
      <w:r w:rsidRPr="00FA2EAF">
        <w:t>ot, ka licencēšanas uzdevums varētu tikt nodots administratīvajiem reģioni</w:t>
      </w:r>
      <w:r w:rsidR="00FA2EAF">
        <w:t>em (VARAM, strādājot pie likumprojekta “</w:t>
      </w:r>
      <w:r w:rsidRPr="00FA2EAF">
        <w:t>Pašvaldīb</w:t>
      </w:r>
      <w:r w:rsidR="00FA2EAF">
        <w:t>u likums</w:t>
      </w:r>
      <w:r w:rsidRPr="00FA2EAF">
        <w:t>”, rosināja izvērtēt iespējas atsevišķos, šobrīd katras pašvaldības regulētos jautājumos ieviest vienotu Ministru kabineta iz</w:t>
      </w:r>
      <w:r w:rsidRPr="00FA2EAF">
        <w:t>dotu regulējumu. Licencēšana varētu būt viens no šī vienotā regulējuma objekts, ja līdz tam nepavirzīsies Izglītības likuma grozījumi). Vērtējot priekšlikumus ir jāņem vērā, ka patlaban nav informācijas par </w:t>
      </w:r>
      <w:r w:rsidRPr="00FA2EAF">
        <w:rPr>
          <w:bCs/>
          <w:iCs/>
          <w:u w:val="single"/>
        </w:rPr>
        <w:t>publiskā finansējuma</w:t>
      </w:r>
      <w:r w:rsidRPr="00FA2EAF">
        <w:t> pieejamību administratīvo re</w:t>
      </w:r>
      <w:r w:rsidRPr="00FA2EAF">
        <w:t>ģionu darbībai pieaugušo izglītības jomā.</w:t>
      </w:r>
      <w:r w:rsidR="00263AEE" w:rsidRPr="00FA2EAF">
        <w:t xml:space="preserve"> Kā arī lūdzam veikt redakcionālus precizējumus, nodalot </w:t>
      </w:r>
      <w:r w:rsidR="00263AEE" w:rsidRPr="00FA2EAF">
        <w:rPr>
          <w:rFonts w:eastAsia="Times New Roman"/>
        </w:rPr>
        <w:t xml:space="preserve">B.1.2. punktā  </w:t>
      </w:r>
      <w:r w:rsidR="00FA2EAF">
        <w:rPr>
          <w:rFonts w:eastAsia="Times New Roman"/>
        </w:rPr>
        <w:t>profesionālo izglītību</w:t>
      </w:r>
      <w:r w:rsidR="00263AEE" w:rsidRPr="00FA2EAF">
        <w:rPr>
          <w:rFonts w:eastAsia="Times New Roman"/>
        </w:rPr>
        <w:t xml:space="preserve"> no pieaugušo neformālās izglītības</w:t>
      </w:r>
      <w:r w:rsidR="00FA2EAF">
        <w:rPr>
          <w:rFonts w:eastAsia="Times New Roman"/>
        </w:rPr>
        <w:t>.</w:t>
      </w:r>
    </w:p>
    <w:p w:rsidR="00FA2EAF" w:rsidRDefault="00FA2EAF" w:rsidP="008F0B9B">
      <w:pPr>
        <w:jc w:val="both"/>
        <w:rPr>
          <w:rFonts w:ascii="Times New Roman" w:hAnsi="Times New Roman"/>
          <w:sz w:val="24"/>
          <w:szCs w:val="24"/>
        </w:rPr>
      </w:pPr>
    </w:p>
    <w:p w:rsidR="008125A8" w:rsidRPr="008F0B9B" w:rsidRDefault="00F61CB1" w:rsidP="008F0B9B">
      <w:pPr>
        <w:jc w:val="both"/>
        <w:rPr>
          <w:rFonts w:ascii="Times New Roman" w:hAnsi="Times New Roman"/>
          <w:sz w:val="24"/>
          <w:szCs w:val="24"/>
        </w:rPr>
      </w:pPr>
      <w:r w:rsidRPr="008F0B9B">
        <w:rPr>
          <w:rFonts w:ascii="Times New Roman" w:hAnsi="Times New Roman"/>
          <w:sz w:val="24"/>
          <w:szCs w:val="24"/>
        </w:rPr>
        <w:t>Vienlaikus lūdzam sagatavoto projektu papildināt un precizēt</w:t>
      </w:r>
      <w:r w:rsidR="00FA2EAF">
        <w:rPr>
          <w:rFonts w:ascii="Times New Roman" w:hAnsi="Times New Roman"/>
          <w:sz w:val="24"/>
          <w:szCs w:val="24"/>
        </w:rPr>
        <w:t>:</w:t>
      </w:r>
    </w:p>
    <w:p w:rsidR="00707F69" w:rsidRPr="00707F69" w:rsidRDefault="00F61CB1" w:rsidP="00707F69">
      <w:pPr>
        <w:ind w:left="720"/>
        <w:jc w:val="both"/>
        <w:rPr>
          <w:rFonts w:ascii="Times New Roman" w:hAnsi="Times New Roman"/>
          <w:sz w:val="24"/>
          <w:szCs w:val="24"/>
          <w:lang w:val="en-US"/>
        </w:rPr>
      </w:pPr>
      <w:r>
        <w:rPr>
          <w:rFonts w:ascii="Times New Roman" w:hAnsi="Times New Roman"/>
          <w:sz w:val="24"/>
          <w:szCs w:val="24"/>
        </w:rPr>
        <w:lastRenderedPageBreak/>
        <w:t xml:space="preserve">- </w:t>
      </w:r>
      <w:r w:rsidRPr="00707F69">
        <w:rPr>
          <w:rFonts w:ascii="Times New Roman" w:hAnsi="Times New Roman"/>
          <w:sz w:val="24"/>
          <w:szCs w:val="24"/>
        </w:rPr>
        <w:t>9.lpp. lietoto apzī</w:t>
      </w:r>
      <w:r w:rsidRPr="00707F69">
        <w:rPr>
          <w:rFonts w:ascii="Times New Roman" w:hAnsi="Times New Roman"/>
          <w:sz w:val="24"/>
          <w:szCs w:val="24"/>
        </w:rPr>
        <w:t>mējumu “Izglītības politikas pamatnostādnes”, aizstājot to ar “Izglīt</w:t>
      </w:r>
      <w:r>
        <w:rPr>
          <w:rFonts w:ascii="Times New Roman" w:hAnsi="Times New Roman"/>
          <w:sz w:val="24"/>
          <w:szCs w:val="24"/>
        </w:rPr>
        <w:t xml:space="preserve">ības attīstības pamatnostādnes”, kā arī </w:t>
      </w:r>
      <w:r w:rsidRPr="00707F69">
        <w:rPr>
          <w:rFonts w:ascii="Times New Roman" w:hAnsi="Times New Roman"/>
          <w:sz w:val="24"/>
          <w:szCs w:val="24"/>
        </w:rPr>
        <w:t>14.lpp. (“Izglītības iestāžu dibināšana, reorganizācija un likvidācija ir pašvaldības kompetencē, saņemot IZM saskaņojumu un ņemot vērā administrat</w:t>
      </w:r>
      <w:r w:rsidRPr="00707F69">
        <w:rPr>
          <w:rFonts w:ascii="Times New Roman" w:hAnsi="Times New Roman"/>
          <w:sz w:val="24"/>
          <w:szCs w:val="24"/>
        </w:rPr>
        <w:t>īvo reģionu vispārējās izglītības iestāžu tīkla attīstības redzējumu.”), izsakot to šādā redakcijā:</w:t>
      </w:r>
    </w:p>
    <w:p w:rsidR="00707F69" w:rsidRPr="008B2639" w:rsidRDefault="00F61CB1" w:rsidP="00707F69">
      <w:pPr>
        <w:pStyle w:val="ListParagraph"/>
        <w:spacing w:before="120"/>
        <w:jc w:val="both"/>
        <w:textAlignment w:val="baseline"/>
        <w:rPr>
          <w:rFonts w:ascii="Times New Roman" w:hAnsi="Times New Roman"/>
          <w:sz w:val="24"/>
          <w:szCs w:val="24"/>
          <w:lang w:val="en-US"/>
        </w:rPr>
      </w:pPr>
      <w:r w:rsidRPr="008B2639">
        <w:rPr>
          <w:rFonts w:ascii="Times New Roman" w:hAnsi="Times New Roman"/>
          <w:i/>
          <w:iCs/>
          <w:sz w:val="24"/>
          <w:szCs w:val="24"/>
        </w:rPr>
        <w:t>“Izglītības iestāžu dibināšana, reorganizācija un likvidācija ir pašvaldības kompetencē, saņemot IZM saskaņojumu un ņemot vērā administratīvo reģionu vispār</w:t>
      </w:r>
      <w:r w:rsidRPr="008B2639">
        <w:rPr>
          <w:rFonts w:ascii="Times New Roman" w:hAnsi="Times New Roman"/>
          <w:i/>
          <w:iCs/>
          <w:sz w:val="24"/>
          <w:szCs w:val="24"/>
        </w:rPr>
        <w:t xml:space="preserve">ējās izglītības iestāžu tīkla attīstības redzējumu </w:t>
      </w:r>
      <w:r w:rsidRPr="008B2639">
        <w:rPr>
          <w:rFonts w:ascii="Times New Roman" w:hAnsi="Times New Roman"/>
          <w:i/>
          <w:iCs/>
          <w:sz w:val="24"/>
          <w:szCs w:val="24"/>
          <w:u w:val="single"/>
        </w:rPr>
        <w:t>un normatīvajā regulējumā noteiktos kritērijus vispārējās vidējās izglītības iestāžu darbībai.”</w:t>
      </w:r>
      <w:r w:rsidR="00FA2EAF">
        <w:rPr>
          <w:rFonts w:ascii="Times New Roman" w:hAnsi="Times New Roman"/>
          <w:i/>
          <w:iCs/>
          <w:sz w:val="24"/>
          <w:szCs w:val="24"/>
        </w:rPr>
        <w:t>.</w:t>
      </w:r>
      <w:r w:rsidRPr="008B2639">
        <w:rPr>
          <w:rFonts w:ascii="Times New Roman" w:hAnsi="Times New Roman"/>
          <w:i/>
          <w:iCs/>
          <w:sz w:val="24"/>
          <w:szCs w:val="24"/>
        </w:rPr>
        <w:t xml:space="preserve">    </w:t>
      </w:r>
    </w:p>
    <w:p w:rsidR="00707F69" w:rsidRPr="00DE4D58" w:rsidRDefault="00F61CB1" w:rsidP="00707F69">
      <w:pPr>
        <w:pStyle w:val="ListParagraph"/>
        <w:numPr>
          <w:ilvl w:val="0"/>
          <w:numId w:val="20"/>
        </w:numPr>
        <w:spacing w:before="120"/>
        <w:jc w:val="both"/>
        <w:textAlignment w:val="baseline"/>
        <w:rPr>
          <w:rFonts w:ascii="Times New Roman" w:hAnsi="Times New Roman"/>
          <w:sz w:val="24"/>
          <w:szCs w:val="24"/>
          <w:lang w:val="en-US"/>
        </w:rPr>
      </w:pPr>
      <w:r w:rsidRPr="008B2639">
        <w:rPr>
          <w:rFonts w:ascii="Times New Roman" w:hAnsi="Times New Roman"/>
          <w:sz w:val="24"/>
          <w:szCs w:val="24"/>
        </w:rPr>
        <w:t xml:space="preserve">14.lpp. </w:t>
      </w:r>
      <w:r w:rsidR="008125A8">
        <w:rPr>
          <w:rFonts w:ascii="Times New Roman" w:hAnsi="Times New Roman"/>
          <w:sz w:val="24"/>
          <w:szCs w:val="24"/>
        </w:rPr>
        <w:t xml:space="preserve">esošo </w:t>
      </w:r>
      <w:r w:rsidRPr="008B2639">
        <w:rPr>
          <w:rFonts w:ascii="Times New Roman" w:hAnsi="Times New Roman"/>
          <w:sz w:val="24"/>
          <w:szCs w:val="24"/>
        </w:rPr>
        <w:t xml:space="preserve">teikumu (“Tāpat administratīvajiem reģioniem būtu jānodrošina izglītības metodiskais atbalsts, t.sk. jaunā kompetencēs balstītā satura ieviešanā, nodrošinot mācību rezultātu analīzi, kas vērsta uz mācību procesa pilnveidošanu, veicinātu skolu kā mācīšanās </w:t>
      </w:r>
      <w:r w:rsidRPr="008B2639">
        <w:rPr>
          <w:rFonts w:ascii="Times New Roman" w:hAnsi="Times New Roman"/>
          <w:sz w:val="24"/>
          <w:szCs w:val="24"/>
        </w:rPr>
        <w:t xml:space="preserve">organizāciju attīstību, apzinātu un analizētu izglītības iestāžu cilvēkresursu attīstības vajadzības un to plānošanu.”), izsakot to zemāk piedāvātajā redakcijā, ņemot vērā </w:t>
      </w:r>
      <w:r w:rsidR="00DE4D58">
        <w:rPr>
          <w:rFonts w:ascii="Times New Roman" w:hAnsi="Times New Roman"/>
          <w:sz w:val="24"/>
          <w:szCs w:val="24"/>
        </w:rPr>
        <w:t>pašvaldību kompetenci izglītībā:</w:t>
      </w:r>
    </w:p>
    <w:p w:rsidR="00DE4D58" w:rsidRPr="008B2639" w:rsidRDefault="00DE4D58" w:rsidP="00DE4D58">
      <w:pPr>
        <w:pStyle w:val="ListParagraph"/>
        <w:spacing w:before="120"/>
        <w:jc w:val="both"/>
        <w:textAlignment w:val="baseline"/>
        <w:rPr>
          <w:rFonts w:ascii="Times New Roman" w:hAnsi="Times New Roman"/>
          <w:sz w:val="24"/>
          <w:szCs w:val="24"/>
          <w:lang w:val="en-US"/>
        </w:rPr>
      </w:pPr>
    </w:p>
    <w:p w:rsidR="0024262C" w:rsidRDefault="00F61CB1" w:rsidP="0024262C">
      <w:pPr>
        <w:ind w:left="720"/>
        <w:jc w:val="both"/>
        <w:textAlignment w:val="baseline"/>
        <w:rPr>
          <w:rFonts w:ascii="Times New Roman" w:hAnsi="Times New Roman"/>
          <w:sz w:val="24"/>
          <w:szCs w:val="24"/>
        </w:rPr>
      </w:pPr>
      <w:r w:rsidRPr="008B2639">
        <w:rPr>
          <w:rFonts w:ascii="Times New Roman" w:hAnsi="Times New Roman"/>
          <w:sz w:val="24"/>
          <w:szCs w:val="24"/>
        </w:rPr>
        <w:t>“</w:t>
      </w:r>
      <w:r w:rsidRPr="008B2639">
        <w:rPr>
          <w:rFonts w:ascii="Times New Roman" w:hAnsi="Times New Roman"/>
          <w:i/>
          <w:iCs/>
          <w:sz w:val="24"/>
          <w:szCs w:val="24"/>
        </w:rPr>
        <w:t xml:space="preserve">Tāpat administratīvajiem reģioniem </w:t>
      </w:r>
      <w:r w:rsidRPr="008B2639">
        <w:rPr>
          <w:rFonts w:ascii="Times New Roman" w:hAnsi="Times New Roman"/>
          <w:i/>
          <w:iCs/>
          <w:sz w:val="24"/>
          <w:szCs w:val="24"/>
          <w:u w:val="single"/>
        </w:rPr>
        <w:t>būtu jākoordin</w:t>
      </w:r>
      <w:r w:rsidRPr="008B2639">
        <w:rPr>
          <w:rFonts w:ascii="Times New Roman" w:hAnsi="Times New Roman"/>
          <w:i/>
          <w:iCs/>
          <w:sz w:val="24"/>
          <w:szCs w:val="24"/>
          <w:u w:val="single"/>
        </w:rPr>
        <w:t>ē</w:t>
      </w:r>
      <w:r w:rsidRPr="008B2639">
        <w:rPr>
          <w:rFonts w:ascii="Times New Roman" w:hAnsi="Times New Roman"/>
          <w:i/>
          <w:iCs/>
          <w:sz w:val="24"/>
          <w:szCs w:val="24"/>
        </w:rPr>
        <w:t xml:space="preserve"> izglītības metodiskā atbalsta nodrošināšana, t.sk. jaunā kompetencēs balstītā satura ieviešanā, </w:t>
      </w:r>
      <w:r w:rsidRPr="008B2639">
        <w:rPr>
          <w:rFonts w:ascii="Times New Roman" w:hAnsi="Times New Roman"/>
          <w:i/>
          <w:iCs/>
          <w:sz w:val="24"/>
          <w:szCs w:val="24"/>
          <w:u w:val="single"/>
        </w:rPr>
        <w:t>veicinot mācību rezultātu analīzi</w:t>
      </w:r>
      <w:r w:rsidRPr="008B2639">
        <w:rPr>
          <w:rFonts w:ascii="Times New Roman" w:hAnsi="Times New Roman"/>
          <w:i/>
          <w:iCs/>
          <w:sz w:val="24"/>
          <w:szCs w:val="24"/>
        </w:rPr>
        <w:t>, kas vērsta uz mācību procesa pilnveidošanu, veicinātu skolu kā mācīšanās organizāciju attīstību, apzinātu un analizētu izgl</w:t>
      </w:r>
      <w:r w:rsidRPr="008B2639">
        <w:rPr>
          <w:rFonts w:ascii="Times New Roman" w:hAnsi="Times New Roman"/>
          <w:i/>
          <w:iCs/>
          <w:sz w:val="24"/>
          <w:szCs w:val="24"/>
        </w:rPr>
        <w:t>ītības iestāžu cilvēkresursu attīstības vajadzības un to plānošanu.</w:t>
      </w:r>
      <w:r w:rsidR="00FA2EAF">
        <w:rPr>
          <w:rFonts w:ascii="Times New Roman" w:hAnsi="Times New Roman"/>
          <w:sz w:val="24"/>
          <w:szCs w:val="24"/>
        </w:rPr>
        <w:t>”.</w:t>
      </w:r>
    </w:p>
    <w:p w:rsidR="0024262C" w:rsidRDefault="00F61CB1" w:rsidP="0024262C">
      <w:pPr>
        <w:ind w:left="709" w:hanging="709"/>
        <w:jc w:val="both"/>
        <w:textAlignment w:val="baseline"/>
        <w:rPr>
          <w:rFonts w:ascii="Times New Roman" w:hAnsi="Times New Roman"/>
          <w:sz w:val="24"/>
          <w:szCs w:val="24"/>
          <w:lang w:val="en-US"/>
        </w:rPr>
      </w:pPr>
      <w:r>
        <w:rPr>
          <w:rFonts w:ascii="Times New Roman" w:hAnsi="Times New Roman"/>
          <w:sz w:val="24"/>
          <w:szCs w:val="24"/>
        </w:rPr>
        <w:t xml:space="preserve"> - </w:t>
      </w:r>
      <w:r>
        <w:rPr>
          <w:rFonts w:ascii="Times New Roman" w:hAnsi="Times New Roman"/>
          <w:sz w:val="24"/>
          <w:szCs w:val="24"/>
        </w:rPr>
        <w:tab/>
      </w:r>
      <w:r w:rsidR="00D10EA7" w:rsidRPr="0024262C">
        <w:rPr>
          <w:rFonts w:ascii="Times New Roman" w:hAnsi="Times New Roman"/>
          <w:sz w:val="24"/>
          <w:szCs w:val="24"/>
          <w:lang w:val="en-US"/>
        </w:rPr>
        <w:t>11.lpp</w:t>
      </w:r>
      <w:r w:rsidR="00D10EA7">
        <w:rPr>
          <w:rFonts w:ascii="Times New Roman" w:hAnsi="Times New Roman"/>
          <w:sz w:val="24"/>
          <w:szCs w:val="24"/>
          <w:lang w:val="en-US"/>
        </w:rPr>
        <w:t xml:space="preserve">. </w:t>
      </w:r>
      <w:proofErr w:type="spellStart"/>
      <w:r w:rsidR="0049263B">
        <w:rPr>
          <w:rFonts w:ascii="Times New Roman" w:hAnsi="Times New Roman"/>
          <w:sz w:val="24"/>
          <w:szCs w:val="24"/>
          <w:lang w:val="en-US"/>
        </w:rPr>
        <w:t>k</w:t>
      </w:r>
      <w:r w:rsidRPr="0024262C">
        <w:rPr>
          <w:rFonts w:ascii="Times New Roman" w:hAnsi="Times New Roman"/>
          <w:sz w:val="24"/>
          <w:szCs w:val="24"/>
          <w:lang w:val="en-US"/>
        </w:rPr>
        <w:t>onceptuālā</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ziņojuma</w:t>
      </w:r>
      <w:proofErr w:type="spellEnd"/>
      <w:r w:rsidRPr="0024262C">
        <w:rPr>
          <w:rFonts w:ascii="Times New Roman" w:hAnsi="Times New Roman"/>
          <w:sz w:val="24"/>
          <w:szCs w:val="24"/>
          <w:lang w:val="en-US"/>
        </w:rPr>
        <w:t xml:space="preserve"> B.1. </w:t>
      </w:r>
      <w:proofErr w:type="spellStart"/>
      <w:r w:rsidRPr="0024262C">
        <w:rPr>
          <w:rFonts w:ascii="Times New Roman" w:hAnsi="Times New Roman"/>
          <w:sz w:val="24"/>
          <w:szCs w:val="24"/>
          <w:lang w:val="en-US"/>
        </w:rPr>
        <w:t>punktā</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norādīto</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atsauci</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uz</w:t>
      </w:r>
      <w:proofErr w:type="spellEnd"/>
      <w:r w:rsidRPr="0024262C">
        <w:rPr>
          <w:rFonts w:ascii="Times New Roman" w:hAnsi="Times New Roman"/>
          <w:sz w:val="24"/>
          <w:szCs w:val="24"/>
          <w:lang w:val="en-US"/>
        </w:rPr>
        <w:t xml:space="preserve"> 4.11. SAM “</w:t>
      </w:r>
      <w:proofErr w:type="spellStart"/>
      <w:r w:rsidRPr="0024262C">
        <w:rPr>
          <w:rFonts w:ascii="Times New Roman" w:hAnsi="Times New Roman"/>
          <w:sz w:val="24"/>
          <w:szCs w:val="24"/>
          <w:lang w:val="en-US"/>
        </w:rPr>
        <w:t>Veicināt</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mūžizglītību</w:t>
      </w:r>
      <w:proofErr w:type="spellEnd"/>
      <w:r w:rsidRPr="0024262C">
        <w:rPr>
          <w:rFonts w:ascii="Times New Roman" w:hAnsi="Times New Roman"/>
          <w:sz w:val="24"/>
          <w:szCs w:val="24"/>
          <w:lang w:val="en-US"/>
        </w:rPr>
        <w:t xml:space="preserve">, jo </w:t>
      </w:r>
      <w:proofErr w:type="spellStart"/>
      <w:r w:rsidRPr="0024262C">
        <w:rPr>
          <w:rFonts w:ascii="Times New Roman" w:hAnsi="Times New Roman"/>
          <w:sz w:val="24"/>
          <w:szCs w:val="24"/>
          <w:lang w:val="en-US"/>
        </w:rPr>
        <w:t>īpaši</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paredzot</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elastīgas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kvalifikācijas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paaugstināšanas</w:t>
      </w:r>
      <w:proofErr w:type="spellEnd"/>
      <w:r w:rsidRPr="0024262C">
        <w:rPr>
          <w:rFonts w:ascii="Times New Roman" w:hAnsi="Times New Roman"/>
          <w:sz w:val="24"/>
          <w:szCs w:val="24"/>
          <w:lang w:val="en-US"/>
        </w:rPr>
        <w:t xml:space="preserve"> un </w:t>
      </w:r>
      <w:proofErr w:type="spellStart"/>
      <w:r w:rsidRPr="0024262C">
        <w:rPr>
          <w:rFonts w:ascii="Times New Roman" w:hAnsi="Times New Roman"/>
          <w:sz w:val="24"/>
          <w:szCs w:val="24"/>
          <w:lang w:val="en-US"/>
        </w:rPr>
        <w:t>pārkvalificēšanās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iespējas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visiem</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ņemot</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vērā</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digitālās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prasmes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labāk</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paredzot</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pārmaiņas</w:t>
      </w:r>
      <w:proofErr w:type="spellEnd"/>
      <w:r w:rsidRPr="0024262C">
        <w:rPr>
          <w:rFonts w:ascii="Times New Roman" w:hAnsi="Times New Roman"/>
          <w:sz w:val="24"/>
          <w:szCs w:val="24"/>
          <w:lang w:val="en-US"/>
        </w:rPr>
        <w:t xml:space="preserve"> un </w:t>
      </w:r>
      <w:proofErr w:type="spellStart"/>
      <w:r w:rsidRPr="0024262C">
        <w:rPr>
          <w:rFonts w:ascii="Times New Roman" w:hAnsi="Times New Roman"/>
          <w:sz w:val="24"/>
          <w:szCs w:val="24"/>
          <w:lang w:val="en-US"/>
        </w:rPr>
        <w:t>jaunas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prasības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pēc</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prasmēm</w:t>
      </w:r>
      <w:proofErr w:type="spellEnd"/>
      <w:r w:rsidRPr="0024262C">
        <w:rPr>
          <w:rFonts w:ascii="Times New Roman" w:hAnsi="Times New Roman"/>
          <w:sz w:val="24"/>
          <w:szCs w:val="24"/>
          <w:lang w:val="en-US"/>
        </w:rPr>
        <w:t xml:space="preserve">, kas </w:t>
      </w:r>
      <w:proofErr w:type="spellStart"/>
      <w:r w:rsidRPr="0024262C">
        <w:rPr>
          <w:rFonts w:ascii="Times New Roman" w:hAnsi="Times New Roman"/>
          <w:sz w:val="24"/>
          <w:szCs w:val="24"/>
          <w:lang w:val="en-US"/>
        </w:rPr>
        <w:t>balstītas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uz</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darba</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tirgus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vajadzībām</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atvieglojot</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karjeras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maiņu</w:t>
      </w:r>
      <w:proofErr w:type="spellEnd"/>
      <w:r w:rsidRPr="0024262C">
        <w:rPr>
          <w:rFonts w:ascii="Times New Roman" w:hAnsi="Times New Roman"/>
          <w:sz w:val="24"/>
          <w:szCs w:val="24"/>
          <w:lang w:val="en-US"/>
        </w:rPr>
        <w:t xml:space="preserve"> un </w:t>
      </w:r>
      <w:proofErr w:type="spellStart"/>
      <w:r w:rsidRPr="0024262C">
        <w:rPr>
          <w:rFonts w:ascii="Times New Roman" w:hAnsi="Times New Roman"/>
          <w:sz w:val="24"/>
          <w:szCs w:val="24"/>
          <w:lang w:val="en-US"/>
        </w:rPr>
        <w:t>veicinot</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profesionālo</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mobilitāti</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ņemot</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vērā</w:t>
      </w:r>
      <w:proofErr w:type="spellEnd"/>
      <w:r w:rsidRPr="0024262C">
        <w:rPr>
          <w:rFonts w:ascii="Times New Roman" w:hAnsi="Times New Roman"/>
          <w:sz w:val="24"/>
          <w:szCs w:val="24"/>
          <w:lang w:val="en-US"/>
        </w:rPr>
        <w:t xml:space="preserve">, ka </w:t>
      </w:r>
      <w:proofErr w:type="spellStart"/>
      <w:r w:rsidRPr="0024262C">
        <w:rPr>
          <w:rFonts w:ascii="Times New Roman" w:hAnsi="Times New Roman"/>
          <w:sz w:val="24"/>
          <w:szCs w:val="24"/>
          <w:lang w:val="en-US"/>
        </w:rPr>
        <w:t>cita</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starpā</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atbalsts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pieaugušajiem</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tautsaimniecības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attīstībai</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nepieciešamo</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zināšanu</w:t>
      </w:r>
      <w:proofErr w:type="spellEnd"/>
      <w:r w:rsidRPr="0024262C">
        <w:rPr>
          <w:rFonts w:ascii="Times New Roman" w:hAnsi="Times New Roman"/>
          <w:sz w:val="24"/>
          <w:szCs w:val="24"/>
          <w:lang w:val="en-US"/>
        </w:rPr>
        <w:t xml:space="preserve"> un </w:t>
      </w:r>
      <w:proofErr w:type="spellStart"/>
      <w:r w:rsidRPr="0024262C">
        <w:rPr>
          <w:rFonts w:ascii="Times New Roman" w:hAnsi="Times New Roman"/>
          <w:sz w:val="24"/>
          <w:szCs w:val="24"/>
          <w:lang w:val="en-US"/>
        </w:rPr>
        <w:t>prasm</w:t>
      </w:r>
      <w:r w:rsidR="00A1075A">
        <w:rPr>
          <w:rFonts w:ascii="Times New Roman" w:hAnsi="Times New Roman"/>
          <w:sz w:val="24"/>
          <w:szCs w:val="24"/>
          <w:lang w:val="en-US"/>
        </w:rPr>
        <w:t>ju</w:t>
      </w:r>
      <w:proofErr w:type="spellEnd"/>
      <w:r w:rsidR="00A1075A">
        <w:rPr>
          <w:rFonts w:ascii="Times New Roman" w:hAnsi="Times New Roman"/>
          <w:sz w:val="24"/>
          <w:szCs w:val="24"/>
          <w:lang w:val="en-US"/>
        </w:rPr>
        <w:t xml:space="preserve"> </w:t>
      </w:r>
      <w:proofErr w:type="spellStart"/>
      <w:r w:rsidR="00A1075A">
        <w:rPr>
          <w:rFonts w:ascii="Times New Roman" w:hAnsi="Times New Roman"/>
          <w:sz w:val="24"/>
          <w:szCs w:val="24"/>
          <w:lang w:val="en-US"/>
        </w:rPr>
        <w:t>apguvei</w:t>
      </w:r>
      <w:proofErr w:type="spellEnd"/>
      <w:r w:rsidR="00A1075A">
        <w:rPr>
          <w:rFonts w:ascii="Times New Roman" w:hAnsi="Times New Roman"/>
          <w:sz w:val="24"/>
          <w:szCs w:val="24"/>
          <w:lang w:val="en-US"/>
        </w:rPr>
        <w:t xml:space="preserve"> </w:t>
      </w:r>
      <w:proofErr w:type="spellStart"/>
      <w:r w:rsidR="00A1075A">
        <w:rPr>
          <w:rFonts w:ascii="Times New Roman" w:hAnsi="Times New Roman"/>
          <w:sz w:val="24"/>
          <w:szCs w:val="24"/>
          <w:lang w:val="en-US"/>
        </w:rPr>
        <w:t>paredzēts</w:t>
      </w:r>
      <w:proofErr w:type="spellEnd"/>
      <w:r w:rsidR="00A1075A">
        <w:rPr>
          <w:rFonts w:ascii="Times New Roman" w:hAnsi="Times New Roman"/>
          <w:sz w:val="24"/>
          <w:szCs w:val="24"/>
          <w:lang w:val="en-US"/>
        </w:rPr>
        <w:t xml:space="preserve"> SAM 4.2.4., </w:t>
      </w:r>
      <w:proofErr w:type="spellStart"/>
      <w:r w:rsidR="00A1075A">
        <w:rPr>
          <w:rFonts w:ascii="Times New Roman" w:hAnsi="Times New Roman"/>
          <w:sz w:val="24"/>
          <w:szCs w:val="24"/>
          <w:lang w:val="en-US"/>
        </w:rPr>
        <w:t>kā</w:t>
      </w:r>
      <w:proofErr w:type="spellEnd"/>
      <w:r w:rsidR="00A1075A">
        <w:rPr>
          <w:rFonts w:ascii="Times New Roman" w:hAnsi="Times New Roman"/>
          <w:sz w:val="24"/>
          <w:szCs w:val="24"/>
          <w:lang w:val="en-US"/>
        </w:rPr>
        <w:t xml:space="preserve"> </w:t>
      </w:r>
      <w:proofErr w:type="spellStart"/>
      <w:r w:rsidR="00A1075A">
        <w:rPr>
          <w:rFonts w:ascii="Times New Roman" w:hAnsi="Times New Roman"/>
          <w:sz w:val="24"/>
          <w:szCs w:val="24"/>
          <w:lang w:val="en-US"/>
        </w:rPr>
        <w:t>arī</w:t>
      </w:r>
      <w:proofErr w:type="spellEnd"/>
      <w:r w:rsidR="00A1075A">
        <w:rPr>
          <w:rFonts w:ascii="Times New Roman" w:hAnsi="Times New Roman"/>
          <w:sz w:val="24"/>
          <w:szCs w:val="24"/>
          <w:lang w:val="en-US"/>
        </w:rPr>
        <w:t xml:space="preserve"> pie 11.l</w:t>
      </w:r>
      <w:r w:rsidR="00FA2EAF">
        <w:rPr>
          <w:rFonts w:ascii="Times New Roman" w:hAnsi="Times New Roman"/>
          <w:sz w:val="24"/>
          <w:szCs w:val="24"/>
          <w:lang w:val="en-US"/>
        </w:rPr>
        <w:t xml:space="preserve">pp. </w:t>
      </w:r>
      <w:proofErr w:type="spellStart"/>
      <w:r w:rsidR="00A1075A">
        <w:rPr>
          <w:rFonts w:ascii="Times New Roman" w:hAnsi="Times New Roman"/>
          <w:sz w:val="24"/>
          <w:szCs w:val="24"/>
          <w:lang w:val="en-US"/>
        </w:rPr>
        <w:t>sniegtajiem</w:t>
      </w:r>
      <w:proofErr w:type="spellEnd"/>
      <w:r w:rsidR="00A1075A">
        <w:rPr>
          <w:rFonts w:ascii="Times New Roman" w:hAnsi="Times New Roman"/>
          <w:sz w:val="24"/>
          <w:szCs w:val="24"/>
          <w:lang w:val="en-US"/>
        </w:rPr>
        <w:t xml:space="preserve"> </w:t>
      </w:r>
      <w:proofErr w:type="spellStart"/>
      <w:r w:rsidR="00A1075A">
        <w:rPr>
          <w:rFonts w:ascii="Times New Roman" w:hAnsi="Times New Roman"/>
          <w:sz w:val="24"/>
          <w:szCs w:val="24"/>
          <w:lang w:val="en-US"/>
        </w:rPr>
        <w:t>priekšlikumiem</w:t>
      </w:r>
      <w:proofErr w:type="spellEnd"/>
      <w:r w:rsidR="00A1075A">
        <w:rPr>
          <w:rFonts w:ascii="Times New Roman" w:hAnsi="Times New Roman"/>
          <w:sz w:val="24"/>
          <w:szCs w:val="24"/>
          <w:lang w:val="en-US"/>
        </w:rPr>
        <w:t xml:space="preserve"> pie </w:t>
      </w:r>
      <w:proofErr w:type="spellStart"/>
      <w:r w:rsidR="00A1075A">
        <w:rPr>
          <w:rFonts w:ascii="Times New Roman" w:hAnsi="Times New Roman"/>
          <w:sz w:val="24"/>
          <w:szCs w:val="24"/>
          <w:lang w:val="en-US"/>
        </w:rPr>
        <w:t>vajadzību</w:t>
      </w:r>
      <w:proofErr w:type="spellEnd"/>
      <w:r w:rsidR="00A1075A">
        <w:rPr>
          <w:rFonts w:ascii="Times New Roman" w:hAnsi="Times New Roman"/>
          <w:sz w:val="24"/>
          <w:szCs w:val="24"/>
          <w:lang w:val="en-US"/>
        </w:rPr>
        <w:t xml:space="preserve"> </w:t>
      </w:r>
      <w:proofErr w:type="spellStart"/>
      <w:r w:rsidR="00A1075A">
        <w:rPr>
          <w:rFonts w:ascii="Times New Roman" w:hAnsi="Times New Roman"/>
          <w:sz w:val="24"/>
          <w:szCs w:val="24"/>
          <w:lang w:val="en-US"/>
        </w:rPr>
        <w:t>izpētes</w:t>
      </w:r>
      <w:proofErr w:type="spellEnd"/>
      <w:r w:rsidR="00A1075A">
        <w:rPr>
          <w:rFonts w:ascii="Times New Roman" w:hAnsi="Times New Roman"/>
          <w:sz w:val="24"/>
          <w:szCs w:val="24"/>
          <w:lang w:val="en-US"/>
        </w:rPr>
        <w:t xml:space="preserve"> un </w:t>
      </w:r>
      <w:proofErr w:type="spellStart"/>
      <w:r w:rsidR="00A1075A">
        <w:rPr>
          <w:rFonts w:ascii="Times New Roman" w:hAnsi="Times New Roman"/>
          <w:sz w:val="24"/>
          <w:szCs w:val="24"/>
          <w:lang w:val="en-US"/>
        </w:rPr>
        <w:t>analīzes</w:t>
      </w:r>
      <w:proofErr w:type="spellEnd"/>
      <w:r w:rsidR="00A1075A">
        <w:rPr>
          <w:rFonts w:ascii="Times New Roman" w:hAnsi="Times New Roman"/>
          <w:sz w:val="24"/>
          <w:szCs w:val="24"/>
          <w:lang w:val="en-US"/>
        </w:rPr>
        <w:t xml:space="preserve"> </w:t>
      </w:r>
      <w:proofErr w:type="spellStart"/>
      <w:r w:rsidR="00A1075A">
        <w:rPr>
          <w:rFonts w:ascii="Times New Roman" w:hAnsi="Times New Roman"/>
          <w:sz w:val="24"/>
          <w:szCs w:val="24"/>
          <w:lang w:val="en-US"/>
        </w:rPr>
        <w:t>izteikt</w:t>
      </w:r>
      <w:proofErr w:type="spellEnd"/>
      <w:r w:rsidR="00A1075A">
        <w:rPr>
          <w:rFonts w:ascii="Times New Roman" w:hAnsi="Times New Roman"/>
          <w:sz w:val="24"/>
          <w:szCs w:val="24"/>
          <w:lang w:val="en-US"/>
        </w:rPr>
        <w:t xml:space="preserve"> </w:t>
      </w:r>
      <w:proofErr w:type="spellStart"/>
      <w:r w:rsidR="00A1075A">
        <w:rPr>
          <w:rFonts w:ascii="Times New Roman" w:hAnsi="Times New Roman"/>
          <w:sz w:val="24"/>
          <w:szCs w:val="24"/>
          <w:lang w:val="en-US"/>
        </w:rPr>
        <w:t>šādā</w:t>
      </w:r>
      <w:proofErr w:type="spellEnd"/>
      <w:r w:rsidR="00A1075A">
        <w:rPr>
          <w:rFonts w:ascii="Times New Roman" w:hAnsi="Times New Roman"/>
          <w:sz w:val="24"/>
          <w:szCs w:val="24"/>
          <w:lang w:val="en-US"/>
        </w:rPr>
        <w:t xml:space="preserve"> </w:t>
      </w:r>
      <w:proofErr w:type="spellStart"/>
      <w:r w:rsidR="00A1075A">
        <w:rPr>
          <w:rFonts w:ascii="Times New Roman" w:hAnsi="Times New Roman"/>
          <w:sz w:val="24"/>
          <w:szCs w:val="24"/>
          <w:lang w:val="en-US"/>
        </w:rPr>
        <w:t>redakcijā</w:t>
      </w:r>
      <w:proofErr w:type="spellEnd"/>
      <w:r w:rsidR="00A1075A">
        <w:rPr>
          <w:rFonts w:ascii="Times New Roman" w:hAnsi="Times New Roman"/>
          <w:sz w:val="24"/>
          <w:szCs w:val="24"/>
          <w:lang w:val="en-US"/>
        </w:rPr>
        <w:t>:</w:t>
      </w:r>
    </w:p>
    <w:p w:rsidR="00A1075A" w:rsidRPr="002E5978" w:rsidRDefault="00F61CB1" w:rsidP="00A1075A">
      <w:pPr>
        <w:spacing w:before="120" w:after="120"/>
        <w:ind w:left="709"/>
        <w:contextualSpacing/>
        <w:jc w:val="both"/>
        <w:rPr>
          <w:rFonts w:ascii="Times New Roman" w:hAnsi="Times New Roman"/>
          <w:i/>
          <w:sz w:val="24"/>
          <w:szCs w:val="24"/>
        </w:rPr>
      </w:pPr>
      <w:r w:rsidRPr="002E5978">
        <w:rPr>
          <w:rFonts w:ascii="Times New Roman" w:hAnsi="Times New Roman"/>
          <w:i/>
          <w:sz w:val="24"/>
          <w:szCs w:val="24"/>
        </w:rPr>
        <w:t>“</w:t>
      </w:r>
      <w:r w:rsidR="002E5978" w:rsidRPr="002E5978">
        <w:rPr>
          <w:rFonts w:ascii="Times New Roman" w:hAnsi="Times New Roman"/>
          <w:i/>
          <w:sz w:val="24"/>
          <w:szCs w:val="24"/>
        </w:rPr>
        <w:t>V</w:t>
      </w:r>
      <w:r w:rsidRPr="002E5978">
        <w:rPr>
          <w:rFonts w:ascii="Times New Roman" w:hAnsi="Times New Roman"/>
          <w:i/>
          <w:sz w:val="24"/>
          <w:szCs w:val="24"/>
        </w:rPr>
        <w:t xml:space="preserve">isu pieaugušo </w:t>
      </w:r>
      <w:proofErr w:type="spellStart"/>
      <w:r w:rsidRPr="002E5978">
        <w:rPr>
          <w:rFonts w:ascii="Times New Roman" w:hAnsi="Times New Roman"/>
          <w:i/>
          <w:sz w:val="24"/>
          <w:szCs w:val="24"/>
        </w:rPr>
        <w:t>mērķgrupu</w:t>
      </w:r>
      <w:proofErr w:type="spellEnd"/>
      <w:r w:rsidRPr="002E5978">
        <w:rPr>
          <w:rFonts w:ascii="Times New Roman" w:hAnsi="Times New Roman"/>
          <w:i/>
          <w:sz w:val="24"/>
          <w:szCs w:val="24"/>
        </w:rPr>
        <w:t xml:space="preserve">, </w:t>
      </w:r>
      <w:r w:rsidRPr="002E5978">
        <w:rPr>
          <w:rFonts w:ascii="Times New Roman" w:hAnsi="Times New Roman"/>
          <w:i/>
          <w:sz w:val="24"/>
          <w:szCs w:val="24"/>
          <w:u w:val="single"/>
        </w:rPr>
        <w:t>nozaru un uzņēmumu</w:t>
      </w:r>
      <w:r w:rsidRPr="002E5978">
        <w:rPr>
          <w:rFonts w:ascii="Times New Roman" w:hAnsi="Times New Roman"/>
          <w:i/>
          <w:sz w:val="24"/>
          <w:szCs w:val="24"/>
        </w:rPr>
        <w:t xml:space="preserve"> izglītības vajadzību apzināšana, to īstenošanas iespēju noteikšana un īstenošana sadarbībā ar IZM, citām ministrijām, to padotības iestādēm, reģiona pašvaldībām, uzņēmumiem un iesaistītajām pusēm”</w:t>
      </w:r>
      <w:r w:rsidR="00FA2EAF">
        <w:rPr>
          <w:rFonts w:ascii="Times New Roman" w:hAnsi="Times New Roman"/>
          <w:i/>
          <w:sz w:val="24"/>
          <w:szCs w:val="24"/>
        </w:rPr>
        <w:t>.</w:t>
      </w:r>
    </w:p>
    <w:p w:rsidR="00A1075A" w:rsidRDefault="00A1075A" w:rsidP="0024262C">
      <w:pPr>
        <w:ind w:left="709" w:hanging="709"/>
        <w:jc w:val="both"/>
        <w:textAlignment w:val="baseline"/>
        <w:rPr>
          <w:rFonts w:ascii="Times New Roman" w:hAnsi="Times New Roman"/>
          <w:sz w:val="24"/>
          <w:szCs w:val="24"/>
        </w:rPr>
      </w:pPr>
    </w:p>
    <w:p w:rsidR="00177C7A" w:rsidRPr="0024262C" w:rsidRDefault="00F61CB1" w:rsidP="0024262C">
      <w:pPr>
        <w:ind w:left="709" w:hanging="709"/>
        <w:jc w:val="both"/>
        <w:textAlignment w:val="baseline"/>
        <w:rPr>
          <w:rFonts w:ascii="Times New Roman" w:hAnsi="Times New Roman"/>
          <w:sz w:val="24"/>
          <w:szCs w:val="24"/>
        </w:rPr>
      </w:pPr>
      <w:r>
        <w:rPr>
          <w:rFonts w:ascii="Times New Roman" w:hAnsi="Times New Roman"/>
          <w:sz w:val="24"/>
          <w:szCs w:val="24"/>
        </w:rPr>
        <w:t xml:space="preserve"> - </w:t>
      </w:r>
      <w:r>
        <w:rPr>
          <w:rFonts w:ascii="Times New Roman" w:hAnsi="Times New Roman"/>
          <w:sz w:val="24"/>
          <w:szCs w:val="24"/>
        </w:rPr>
        <w:tab/>
      </w:r>
      <w:r w:rsidRPr="00177C7A">
        <w:rPr>
          <w:rFonts w:ascii="Times New Roman" w:hAnsi="Times New Roman"/>
          <w:sz w:val="24"/>
          <w:szCs w:val="24"/>
        </w:rPr>
        <w:t xml:space="preserve">12.lpp. precizēt </w:t>
      </w:r>
      <w:r w:rsidRPr="00177C7A">
        <w:rPr>
          <w:rFonts w:ascii="Times New Roman" w:eastAsia="Times New Roman" w:hAnsi="Times New Roman"/>
          <w:sz w:val="24"/>
          <w:szCs w:val="24"/>
          <w:lang w:eastAsia="lv-LV"/>
        </w:rPr>
        <w:t>Darba vidē balstī</w:t>
      </w:r>
      <w:r w:rsidRPr="00177C7A">
        <w:rPr>
          <w:rFonts w:ascii="Times New Roman" w:eastAsia="Times New Roman" w:hAnsi="Times New Roman"/>
          <w:sz w:val="24"/>
          <w:szCs w:val="24"/>
          <w:lang w:eastAsia="lv-LV"/>
        </w:rPr>
        <w:t>tas mācības, darba tirgus vajadzības ar reģionā esošo izglītības piedāvājumu, izsakot šādā redakcijā:</w:t>
      </w:r>
    </w:p>
    <w:p w:rsidR="0024262C" w:rsidRDefault="00F61CB1" w:rsidP="0024262C">
      <w:pPr>
        <w:ind w:left="720"/>
        <w:jc w:val="both"/>
        <w:textAlignment w:val="baseline"/>
        <w:rPr>
          <w:rFonts w:ascii="Times New Roman" w:eastAsia="Times New Roman" w:hAnsi="Times New Roman"/>
          <w:i/>
          <w:sz w:val="24"/>
          <w:szCs w:val="24"/>
        </w:rPr>
      </w:pPr>
      <w:r w:rsidRPr="00177C7A">
        <w:rPr>
          <w:rFonts w:ascii="Times New Roman" w:hAnsi="Times New Roman"/>
          <w:i/>
          <w:sz w:val="24"/>
          <w:szCs w:val="24"/>
        </w:rPr>
        <w:t>“</w:t>
      </w:r>
      <w:r w:rsidR="00707F69" w:rsidRPr="00177C7A">
        <w:rPr>
          <w:rFonts w:ascii="Times New Roman" w:eastAsia="Times New Roman" w:hAnsi="Times New Roman"/>
          <w:i/>
          <w:sz w:val="24"/>
          <w:szCs w:val="24"/>
        </w:rPr>
        <w:t>Esošajā plānošanas periodā galvenais fi</w:t>
      </w:r>
      <w:r w:rsidR="00FA2EAF">
        <w:rPr>
          <w:rFonts w:ascii="Times New Roman" w:eastAsia="Times New Roman" w:hAnsi="Times New Roman"/>
          <w:i/>
          <w:sz w:val="24"/>
          <w:szCs w:val="24"/>
        </w:rPr>
        <w:t xml:space="preserve">nanšu atbalsta instruments ir </w:t>
      </w:r>
      <w:r w:rsidR="00707F69" w:rsidRPr="00177C7A">
        <w:rPr>
          <w:rFonts w:ascii="Times New Roman" w:eastAsia="Times New Roman" w:hAnsi="Times New Roman"/>
          <w:i/>
          <w:sz w:val="24"/>
          <w:szCs w:val="24"/>
        </w:rPr>
        <w:t>8.5.1. specifiskā atbalsta mērķa “Palielināt kvalificētu profesionālās izglītības iestāžu audzēkņu skaitu pēc to dalības darba vidē balstītās mācībās vai mācību praksē uzņēmumā”</w:t>
      </w:r>
      <w:r>
        <w:rPr>
          <w:rStyle w:val="FootnoteReference"/>
          <w:rFonts w:ascii="Times New Roman" w:eastAsia="Times New Roman" w:hAnsi="Times New Roman"/>
          <w:i/>
          <w:sz w:val="24"/>
          <w:szCs w:val="24"/>
        </w:rPr>
        <w:footnoteReference w:id="2"/>
      </w:r>
      <w:r w:rsidR="00707F69" w:rsidRPr="00177C7A">
        <w:rPr>
          <w:rFonts w:ascii="Times New Roman" w:eastAsia="Times New Roman" w:hAnsi="Times New Roman"/>
          <w:i/>
          <w:sz w:val="24"/>
          <w:szCs w:val="24"/>
        </w:rPr>
        <w:t xml:space="preserve"> projekts, kura īstenošanu nodrošina  Latvijas Darba devēju konfed</w:t>
      </w:r>
      <w:r w:rsidR="008D0FA0" w:rsidRPr="00177C7A">
        <w:rPr>
          <w:rFonts w:ascii="Times New Roman" w:eastAsia="Times New Roman" w:hAnsi="Times New Roman"/>
          <w:i/>
          <w:sz w:val="24"/>
          <w:szCs w:val="24"/>
        </w:rPr>
        <w:t>e</w:t>
      </w:r>
      <w:r w:rsidR="00707F69" w:rsidRPr="00177C7A">
        <w:rPr>
          <w:rFonts w:ascii="Times New Roman" w:eastAsia="Times New Roman" w:hAnsi="Times New Roman"/>
          <w:i/>
          <w:sz w:val="24"/>
          <w:szCs w:val="24"/>
        </w:rPr>
        <w:t>rācija. Projekts tiks turpināts līd</w:t>
      </w:r>
      <w:r w:rsidR="00FA2EAF">
        <w:rPr>
          <w:rFonts w:ascii="Times New Roman" w:eastAsia="Times New Roman" w:hAnsi="Times New Roman"/>
          <w:i/>
          <w:sz w:val="24"/>
          <w:szCs w:val="24"/>
        </w:rPr>
        <w:t>z 2023. gada 31. augustam, taču</w:t>
      </w:r>
      <w:r w:rsidR="00707F69" w:rsidRPr="00177C7A">
        <w:rPr>
          <w:rFonts w:ascii="Times New Roman" w:eastAsia="Times New Roman" w:hAnsi="Times New Roman"/>
          <w:i/>
          <w:sz w:val="24"/>
          <w:szCs w:val="24"/>
        </w:rPr>
        <w:t xml:space="preserve"> jau pašlaik iezīmējas vairāki aspekti, kuros būtu </w:t>
      </w:r>
      <w:proofErr w:type="spellStart"/>
      <w:r w:rsidR="00707F69" w:rsidRPr="00177C7A">
        <w:rPr>
          <w:rFonts w:ascii="Times New Roman" w:eastAsia="Times New Roman" w:hAnsi="Times New Roman"/>
          <w:i/>
          <w:sz w:val="24"/>
          <w:szCs w:val="24"/>
        </w:rPr>
        <w:t>mērķorientēts</w:t>
      </w:r>
      <w:proofErr w:type="spellEnd"/>
      <w:r w:rsidR="00707F69" w:rsidRPr="00177C7A">
        <w:rPr>
          <w:rFonts w:ascii="Times New Roman" w:eastAsia="Times New Roman" w:hAnsi="Times New Roman"/>
          <w:i/>
          <w:sz w:val="24"/>
          <w:szCs w:val="24"/>
        </w:rPr>
        <w:t xml:space="preserve"> </w:t>
      </w:r>
      <w:r w:rsidR="00707F69" w:rsidRPr="00177C7A">
        <w:rPr>
          <w:rFonts w:ascii="Times New Roman" w:eastAsia="Times New Roman" w:hAnsi="Times New Roman"/>
          <w:i/>
          <w:sz w:val="24"/>
          <w:szCs w:val="24"/>
        </w:rPr>
        <w:lastRenderedPageBreak/>
        <w:t>redzējums gan nacion</w:t>
      </w:r>
      <w:r w:rsidR="00FA2EAF">
        <w:rPr>
          <w:rFonts w:ascii="Times New Roman" w:eastAsia="Times New Roman" w:hAnsi="Times New Roman"/>
          <w:i/>
          <w:sz w:val="24"/>
          <w:szCs w:val="24"/>
        </w:rPr>
        <w:t>ālā, gan reģionālā kontekstā. I</w:t>
      </w:r>
      <w:r w:rsidR="00707F69" w:rsidRPr="00177C7A">
        <w:rPr>
          <w:rFonts w:ascii="Times New Roman" w:eastAsia="Times New Roman" w:hAnsi="Times New Roman"/>
          <w:i/>
          <w:sz w:val="24"/>
          <w:szCs w:val="24"/>
        </w:rPr>
        <w:t xml:space="preserve">r jāpilnveido informācijas aprite un pieejamība  </w:t>
      </w:r>
      <w:r w:rsidR="00FA2EAF">
        <w:rPr>
          <w:rFonts w:ascii="Times New Roman" w:eastAsia="Times New Roman" w:hAnsi="Times New Roman"/>
          <w:i/>
          <w:sz w:val="24"/>
          <w:szCs w:val="24"/>
        </w:rPr>
        <w:t>par izglītojamo prakses vietām</w:t>
      </w:r>
      <w:r w:rsidR="00707F69" w:rsidRPr="00177C7A">
        <w:rPr>
          <w:rFonts w:ascii="Times New Roman" w:eastAsia="Times New Roman" w:hAnsi="Times New Roman"/>
          <w:i/>
          <w:sz w:val="24"/>
          <w:szCs w:val="24"/>
        </w:rPr>
        <w:t xml:space="preserve"> uzņēmumos. Ir risināms arī jautājums attiecībā uz nelieliem uzņēmumiem, </w:t>
      </w:r>
      <w:r w:rsidR="00FA2EAF">
        <w:rPr>
          <w:rFonts w:ascii="Times New Roman" w:eastAsia="Times New Roman" w:hAnsi="Times New Roman"/>
          <w:i/>
          <w:sz w:val="24"/>
          <w:szCs w:val="24"/>
        </w:rPr>
        <w:t xml:space="preserve">kuri </w:t>
      </w:r>
      <w:r w:rsidR="00707F69" w:rsidRPr="00177C7A">
        <w:rPr>
          <w:rFonts w:ascii="Times New Roman" w:eastAsia="Times New Roman" w:hAnsi="Times New Roman"/>
          <w:i/>
          <w:sz w:val="24"/>
          <w:szCs w:val="24"/>
        </w:rPr>
        <w:t xml:space="preserve">ir ieinteresēti īstenot darba vidē balstītas mācības, bet  vieni paši nevar nodrošināt pilnu </w:t>
      </w:r>
      <w:r w:rsidR="008D0FA0" w:rsidRPr="00177C7A">
        <w:rPr>
          <w:rFonts w:ascii="Times New Roman" w:eastAsia="Times New Roman" w:hAnsi="Times New Roman"/>
          <w:i/>
          <w:sz w:val="24"/>
          <w:szCs w:val="24"/>
        </w:rPr>
        <w:t>d</w:t>
      </w:r>
      <w:r w:rsidR="00707F69" w:rsidRPr="00177C7A">
        <w:rPr>
          <w:rFonts w:ascii="Times New Roman" w:eastAsia="Times New Roman" w:hAnsi="Times New Roman"/>
          <w:i/>
          <w:sz w:val="24"/>
          <w:szCs w:val="24"/>
        </w:rPr>
        <w:t>arba vidē balstītu ciklu attiecīgās kvalifikācijas iegūšanai</w:t>
      </w:r>
      <w:r w:rsidR="00FA2EAF">
        <w:rPr>
          <w:rFonts w:ascii="Times New Roman" w:eastAsia="Times New Roman" w:hAnsi="Times New Roman"/>
          <w:i/>
          <w:sz w:val="24"/>
          <w:szCs w:val="24"/>
        </w:rPr>
        <w:t>”</w:t>
      </w:r>
      <w:r w:rsidR="00707F69" w:rsidRPr="00177C7A">
        <w:rPr>
          <w:rFonts w:ascii="Times New Roman" w:eastAsia="Times New Roman" w:hAnsi="Times New Roman"/>
          <w:i/>
          <w:sz w:val="24"/>
          <w:szCs w:val="24"/>
        </w:rPr>
        <w:t xml:space="preserve">.   </w:t>
      </w:r>
    </w:p>
    <w:p w:rsidR="0024262C" w:rsidRPr="00BD0F77" w:rsidRDefault="00F61CB1" w:rsidP="0024262C">
      <w:pPr>
        <w:pStyle w:val="ListParagraph"/>
        <w:numPr>
          <w:ilvl w:val="0"/>
          <w:numId w:val="20"/>
        </w:numPr>
        <w:jc w:val="both"/>
        <w:textAlignment w:val="baseline"/>
        <w:rPr>
          <w:rFonts w:ascii="Times New Roman" w:eastAsia="Times New Roman" w:hAnsi="Times New Roman"/>
          <w:sz w:val="24"/>
          <w:szCs w:val="24"/>
        </w:rPr>
      </w:pPr>
      <w:r w:rsidRPr="0024262C">
        <w:rPr>
          <w:rFonts w:ascii="Times New Roman" w:hAnsi="Times New Roman"/>
          <w:sz w:val="24"/>
          <w:szCs w:val="24"/>
          <w:lang w:val="en-US"/>
        </w:rPr>
        <w:t>12.lpp</w:t>
      </w:r>
      <w:r w:rsidR="00BD0F77">
        <w:rPr>
          <w:rFonts w:ascii="Times New Roman" w:hAnsi="Times New Roman"/>
          <w:sz w:val="24"/>
          <w:szCs w:val="24"/>
          <w:lang w:val="en-US"/>
        </w:rPr>
        <w:t>.</w:t>
      </w:r>
      <w:r w:rsidRPr="0024262C">
        <w:rPr>
          <w:rFonts w:ascii="Times New Roman" w:hAnsi="Times New Roman"/>
          <w:sz w:val="24"/>
          <w:szCs w:val="24"/>
          <w:lang w:val="en-US"/>
        </w:rPr>
        <w:t xml:space="preserve"> </w:t>
      </w:r>
      <w:proofErr w:type="spellStart"/>
      <w:r>
        <w:rPr>
          <w:rFonts w:ascii="Times New Roman" w:hAnsi="Times New Roman"/>
          <w:sz w:val="24"/>
          <w:szCs w:val="24"/>
          <w:lang w:val="en-US"/>
        </w:rPr>
        <w:t>p</w:t>
      </w:r>
      <w:r w:rsidR="0049263B">
        <w:rPr>
          <w:rFonts w:ascii="Times New Roman" w:hAnsi="Times New Roman"/>
          <w:sz w:val="24"/>
          <w:szCs w:val="24"/>
          <w:lang w:val="en-US"/>
        </w:rPr>
        <w:t>recizēt</w:t>
      </w:r>
      <w:proofErr w:type="spellEnd"/>
      <w:r w:rsidR="0049263B">
        <w:rPr>
          <w:rFonts w:ascii="Times New Roman" w:hAnsi="Times New Roman"/>
          <w:sz w:val="24"/>
          <w:szCs w:val="24"/>
          <w:lang w:val="en-US"/>
        </w:rPr>
        <w:t xml:space="preserve"> </w:t>
      </w:r>
      <w:proofErr w:type="spellStart"/>
      <w:r w:rsidR="0049263B">
        <w:rPr>
          <w:rFonts w:ascii="Times New Roman" w:hAnsi="Times New Roman"/>
          <w:sz w:val="24"/>
          <w:szCs w:val="24"/>
          <w:lang w:val="en-US"/>
        </w:rPr>
        <w:t>k</w:t>
      </w:r>
      <w:r w:rsidRPr="0024262C">
        <w:rPr>
          <w:rFonts w:ascii="Times New Roman" w:hAnsi="Times New Roman"/>
          <w:sz w:val="24"/>
          <w:szCs w:val="24"/>
          <w:lang w:val="en-US"/>
        </w:rPr>
        <w:t>onceptuālā</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ziņojuma</w:t>
      </w:r>
      <w:proofErr w:type="spellEnd"/>
      <w:r w:rsidRPr="0024262C">
        <w:rPr>
          <w:rFonts w:ascii="Times New Roman" w:hAnsi="Times New Roman"/>
          <w:sz w:val="24"/>
          <w:szCs w:val="24"/>
          <w:lang w:val="en-US"/>
        </w:rPr>
        <w:t xml:space="preserve"> B.1.1. </w:t>
      </w:r>
      <w:proofErr w:type="spellStart"/>
      <w:r w:rsidRPr="0024262C">
        <w:rPr>
          <w:rFonts w:ascii="Times New Roman" w:hAnsi="Times New Roman"/>
          <w:sz w:val="24"/>
          <w:szCs w:val="24"/>
          <w:lang w:val="en-US"/>
        </w:rPr>
        <w:t>punktā</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norādīto</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atsauci</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uz</w:t>
      </w:r>
      <w:proofErr w:type="spellEnd"/>
      <w:r w:rsidRPr="0024262C">
        <w:rPr>
          <w:rFonts w:ascii="Times New Roman" w:hAnsi="Times New Roman"/>
          <w:sz w:val="24"/>
          <w:szCs w:val="24"/>
          <w:lang w:val="en-US"/>
        </w:rPr>
        <w:t xml:space="preserve"> 4.9. SAM “</w:t>
      </w:r>
      <w:proofErr w:type="spellStart"/>
      <w:r w:rsidRPr="0024262C">
        <w:rPr>
          <w:rFonts w:ascii="Times New Roman" w:hAnsi="Times New Roman"/>
          <w:sz w:val="24"/>
          <w:szCs w:val="24"/>
          <w:lang w:val="en-US"/>
        </w:rPr>
        <w:t>Uzlabot</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izgl</w:t>
      </w:r>
      <w:r w:rsidRPr="0024262C">
        <w:rPr>
          <w:rFonts w:ascii="Times New Roman" w:hAnsi="Times New Roman"/>
          <w:sz w:val="24"/>
          <w:szCs w:val="24"/>
          <w:lang w:val="en-US"/>
        </w:rPr>
        <w:t>ītības</w:t>
      </w:r>
      <w:proofErr w:type="spellEnd"/>
      <w:r w:rsidRPr="0024262C">
        <w:rPr>
          <w:rFonts w:ascii="Times New Roman" w:hAnsi="Times New Roman"/>
          <w:sz w:val="24"/>
          <w:szCs w:val="24"/>
          <w:lang w:val="en-US"/>
        </w:rPr>
        <w:t xml:space="preserve"> un </w:t>
      </w:r>
      <w:proofErr w:type="spellStart"/>
      <w:r w:rsidRPr="0024262C">
        <w:rPr>
          <w:rFonts w:ascii="Times New Roman" w:hAnsi="Times New Roman"/>
          <w:sz w:val="24"/>
          <w:szCs w:val="24"/>
          <w:lang w:val="en-US"/>
        </w:rPr>
        <w:t>mācību</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sistēmu</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kvalitāti</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efektivitāti</w:t>
      </w:r>
      <w:proofErr w:type="spellEnd"/>
      <w:r w:rsidRPr="0024262C">
        <w:rPr>
          <w:rFonts w:ascii="Times New Roman" w:hAnsi="Times New Roman"/>
          <w:sz w:val="24"/>
          <w:szCs w:val="24"/>
          <w:lang w:val="en-US"/>
        </w:rPr>
        <w:t xml:space="preserve"> un </w:t>
      </w:r>
      <w:proofErr w:type="spellStart"/>
      <w:r w:rsidRPr="0024262C">
        <w:rPr>
          <w:rFonts w:ascii="Times New Roman" w:hAnsi="Times New Roman"/>
          <w:sz w:val="24"/>
          <w:szCs w:val="24"/>
          <w:lang w:val="en-US"/>
        </w:rPr>
        <w:t>atbilstību</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darba</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tirgum</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lai</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atbalstītu</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pamatprasmju</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tostarp</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digitālo</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prasmju</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apguvi</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ņemot</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vērā</w:t>
      </w:r>
      <w:proofErr w:type="spellEnd"/>
      <w:r w:rsidRPr="0024262C">
        <w:rPr>
          <w:rFonts w:ascii="Times New Roman" w:hAnsi="Times New Roman"/>
          <w:sz w:val="24"/>
          <w:szCs w:val="24"/>
          <w:lang w:val="en-US"/>
        </w:rPr>
        <w:t xml:space="preserve">, ka </w:t>
      </w:r>
      <w:proofErr w:type="spellStart"/>
      <w:r w:rsidRPr="0024262C">
        <w:rPr>
          <w:rFonts w:ascii="Times New Roman" w:hAnsi="Times New Roman"/>
          <w:sz w:val="24"/>
          <w:szCs w:val="24"/>
          <w:lang w:val="en-US"/>
        </w:rPr>
        <w:t>atbalsts</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darba</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vidē</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balstītu</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mācību</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īstenošanai</w:t>
      </w:r>
      <w:proofErr w:type="spellEnd"/>
      <w:r w:rsidRPr="0024262C">
        <w:rPr>
          <w:rFonts w:ascii="Times New Roman" w:hAnsi="Times New Roman"/>
          <w:sz w:val="24"/>
          <w:szCs w:val="24"/>
          <w:lang w:val="en-US"/>
        </w:rPr>
        <w:t xml:space="preserve"> </w:t>
      </w:r>
      <w:proofErr w:type="spellStart"/>
      <w:r w:rsidRPr="0024262C">
        <w:rPr>
          <w:rFonts w:ascii="Times New Roman" w:hAnsi="Times New Roman"/>
          <w:sz w:val="24"/>
          <w:szCs w:val="24"/>
          <w:lang w:val="en-US"/>
        </w:rPr>
        <w:t>paredzēts</w:t>
      </w:r>
      <w:proofErr w:type="spellEnd"/>
      <w:r w:rsidRPr="0024262C">
        <w:rPr>
          <w:rFonts w:ascii="Times New Roman" w:hAnsi="Times New Roman"/>
          <w:sz w:val="24"/>
          <w:szCs w:val="24"/>
          <w:lang w:val="en-US"/>
        </w:rPr>
        <w:t xml:space="preserve"> SAM 4.2.2.</w:t>
      </w:r>
    </w:p>
    <w:p w:rsidR="00BD0F77" w:rsidRPr="0024262C" w:rsidRDefault="00BD0F77" w:rsidP="00BD0F77">
      <w:pPr>
        <w:pStyle w:val="ListParagraph"/>
        <w:jc w:val="both"/>
        <w:textAlignment w:val="baseline"/>
        <w:rPr>
          <w:rFonts w:ascii="Times New Roman" w:eastAsia="Times New Roman" w:hAnsi="Times New Roman"/>
          <w:sz w:val="24"/>
          <w:szCs w:val="24"/>
        </w:rPr>
      </w:pPr>
    </w:p>
    <w:p w:rsidR="008B3015" w:rsidRPr="008B3015" w:rsidRDefault="00F61CB1" w:rsidP="008B3015">
      <w:pPr>
        <w:pStyle w:val="ListParagraph"/>
        <w:numPr>
          <w:ilvl w:val="0"/>
          <w:numId w:val="20"/>
        </w:numPr>
        <w:jc w:val="both"/>
        <w:textAlignment w:val="baseline"/>
        <w:rPr>
          <w:rFonts w:ascii="Times New Roman" w:eastAsia="Calibri" w:hAnsi="Times New Roman"/>
          <w:i/>
          <w:sz w:val="24"/>
          <w:szCs w:val="24"/>
        </w:rPr>
      </w:pPr>
      <w:r w:rsidRPr="008B3015">
        <w:rPr>
          <w:rFonts w:ascii="Times New Roman" w:hAnsi="Times New Roman"/>
          <w:sz w:val="24"/>
          <w:szCs w:val="24"/>
        </w:rPr>
        <w:t>1</w:t>
      </w:r>
      <w:r>
        <w:rPr>
          <w:rFonts w:ascii="Times New Roman" w:hAnsi="Times New Roman"/>
          <w:sz w:val="24"/>
          <w:szCs w:val="24"/>
        </w:rPr>
        <w:t xml:space="preserve">3.lpp. papildināt </w:t>
      </w:r>
      <w:r>
        <w:rPr>
          <w:rFonts w:ascii="Times New Roman" w:hAnsi="Times New Roman"/>
          <w:sz w:val="24"/>
          <w:szCs w:val="24"/>
        </w:rPr>
        <w:t>tekstu</w:t>
      </w:r>
      <w:r w:rsidRPr="008B3015">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to </w:t>
      </w:r>
      <w:r w:rsidRPr="008B3015">
        <w:rPr>
          <w:rFonts w:ascii="Times New Roman" w:eastAsia="Times New Roman" w:hAnsi="Times New Roman"/>
          <w:sz w:val="24"/>
          <w:szCs w:val="24"/>
          <w:lang w:eastAsia="lv-LV"/>
        </w:rPr>
        <w:t>izsakot šādā redakcijā:</w:t>
      </w:r>
    </w:p>
    <w:p w:rsidR="00A1075A" w:rsidRPr="008B3015" w:rsidRDefault="00F61CB1" w:rsidP="00FA2EAF">
      <w:pPr>
        <w:spacing w:before="120"/>
        <w:ind w:left="709"/>
        <w:jc w:val="both"/>
        <w:textAlignment w:val="baseline"/>
        <w:rPr>
          <w:rFonts w:ascii="Times New Roman" w:hAnsi="Times New Roman"/>
          <w:sz w:val="24"/>
          <w:szCs w:val="24"/>
          <w:lang w:val="en-US"/>
        </w:rPr>
      </w:pPr>
      <w:r w:rsidRPr="008B3015">
        <w:rPr>
          <w:rFonts w:ascii="Times New Roman" w:hAnsi="Times New Roman"/>
          <w:i/>
          <w:sz w:val="24"/>
          <w:szCs w:val="24"/>
          <w:lang w:val="en-US"/>
        </w:rPr>
        <w:t>“</w:t>
      </w:r>
      <w:proofErr w:type="spellStart"/>
      <w:r w:rsidRPr="008B3015">
        <w:rPr>
          <w:rFonts w:ascii="Times New Roman" w:hAnsi="Times New Roman"/>
          <w:i/>
          <w:sz w:val="24"/>
          <w:szCs w:val="24"/>
          <w:lang w:val="en-US"/>
        </w:rPr>
        <w:t>Patlaban</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skolu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tīkla</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sakārtošana</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primāri</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ir</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skatāma</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vērtējot</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pašvaldību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iespējas</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savā</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teritorijā</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esošajās</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izglītības</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iestādēs</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nodrošināt</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skolēnu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interesēm</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atbilstošu</w:t>
      </w:r>
      <w:proofErr w:type="spellEnd"/>
      <w:r w:rsidRPr="008B3015">
        <w:rPr>
          <w:rFonts w:ascii="Times New Roman" w:hAnsi="Times New Roman"/>
          <w:i/>
          <w:sz w:val="24"/>
          <w:szCs w:val="24"/>
          <w:lang w:val="en-US"/>
        </w:rPr>
        <w:t xml:space="preserve"> un </w:t>
      </w:r>
      <w:proofErr w:type="spellStart"/>
      <w:r w:rsidRPr="008B3015">
        <w:rPr>
          <w:rFonts w:ascii="Times New Roman" w:hAnsi="Times New Roman"/>
          <w:i/>
          <w:sz w:val="24"/>
          <w:szCs w:val="24"/>
          <w:lang w:val="en-US"/>
        </w:rPr>
        <w:t>kvalitatīvu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izglītību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ar</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mūsdienīgu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mācību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vidi</w:t>
      </w:r>
      <w:proofErr w:type="spellEnd"/>
      <w:r w:rsidRPr="008B3015">
        <w:rPr>
          <w:rFonts w:ascii="Times New Roman" w:hAnsi="Times New Roman"/>
          <w:i/>
          <w:sz w:val="24"/>
          <w:szCs w:val="24"/>
          <w:lang w:val="en-US"/>
        </w:rPr>
        <w:t xml:space="preserve"> un</w:t>
      </w:r>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materiāltehnisko</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nodrošinājumu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kā</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arī</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iespēju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piesaistīt</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augsti</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kvalificētus</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pedagogus</w:t>
      </w:r>
      <w:proofErr w:type="spellEnd"/>
      <w:r w:rsidRPr="008B3015">
        <w:rPr>
          <w:rFonts w:ascii="Times New Roman" w:hAnsi="Times New Roman"/>
          <w:i/>
          <w:sz w:val="24"/>
          <w:szCs w:val="24"/>
          <w:lang w:val="en-US"/>
        </w:rPr>
        <w:t xml:space="preserve"> un </w:t>
      </w:r>
      <w:proofErr w:type="spellStart"/>
      <w:r w:rsidRPr="008B3015">
        <w:rPr>
          <w:rFonts w:ascii="Times New Roman" w:hAnsi="Times New Roman"/>
          <w:i/>
          <w:sz w:val="24"/>
          <w:szCs w:val="24"/>
          <w:lang w:val="en-US"/>
        </w:rPr>
        <w:t>atbalsta</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personālu</w:t>
      </w:r>
      <w:proofErr w:type="spellEnd"/>
      <w:r w:rsidRPr="008B3015">
        <w:rPr>
          <w:rFonts w:ascii="Times New Roman" w:hAnsi="Times New Roman"/>
          <w:sz w:val="24"/>
          <w:szCs w:val="24"/>
          <w:lang w:val="en-US"/>
        </w:rPr>
        <w:t xml:space="preserve"> </w:t>
      </w:r>
      <w:r w:rsidRPr="008B3015">
        <w:rPr>
          <w:rFonts w:ascii="Times New Roman" w:hAnsi="Times New Roman"/>
          <w:i/>
          <w:sz w:val="24"/>
          <w:szCs w:val="24"/>
          <w:u w:val="single"/>
          <w:lang w:val="en-US"/>
        </w:rPr>
        <w:t xml:space="preserve">un </w:t>
      </w:r>
      <w:proofErr w:type="spellStart"/>
      <w:r w:rsidRPr="008B3015">
        <w:rPr>
          <w:rFonts w:ascii="Times New Roman" w:hAnsi="Times New Roman"/>
          <w:i/>
          <w:sz w:val="24"/>
          <w:szCs w:val="24"/>
          <w:u w:val="single"/>
          <w:lang w:val="en-US"/>
        </w:rPr>
        <w:t>sniegt</w:t>
      </w:r>
      <w:proofErr w:type="spellEnd"/>
      <w:r w:rsidRPr="008B3015">
        <w:rPr>
          <w:rFonts w:ascii="Times New Roman" w:hAnsi="Times New Roman"/>
          <w:i/>
          <w:sz w:val="24"/>
          <w:szCs w:val="24"/>
          <w:u w:val="single"/>
          <w:lang w:val="en-US"/>
        </w:rPr>
        <w:t xml:space="preserve"> </w:t>
      </w:r>
      <w:proofErr w:type="spellStart"/>
      <w:r w:rsidRPr="008B3015">
        <w:rPr>
          <w:rFonts w:ascii="Times New Roman" w:hAnsi="Times New Roman"/>
          <w:i/>
          <w:sz w:val="24"/>
          <w:szCs w:val="24"/>
          <w:u w:val="single"/>
          <w:lang w:val="en-US"/>
        </w:rPr>
        <w:t>kvalitatīvu</w:t>
      </w:r>
      <w:proofErr w:type="spellEnd"/>
      <w:r w:rsidRPr="008B3015">
        <w:rPr>
          <w:rFonts w:ascii="Times New Roman" w:hAnsi="Times New Roman"/>
          <w:i/>
          <w:sz w:val="24"/>
          <w:szCs w:val="24"/>
          <w:u w:val="single"/>
          <w:lang w:val="en-US"/>
        </w:rPr>
        <w:t xml:space="preserve"> </w:t>
      </w:r>
      <w:proofErr w:type="spellStart"/>
      <w:r w:rsidRPr="008B3015">
        <w:rPr>
          <w:rFonts w:ascii="Times New Roman" w:hAnsi="Times New Roman"/>
          <w:i/>
          <w:sz w:val="24"/>
          <w:szCs w:val="24"/>
          <w:u w:val="single"/>
          <w:lang w:val="en-US"/>
        </w:rPr>
        <w:t>metodisko</w:t>
      </w:r>
      <w:proofErr w:type="spellEnd"/>
      <w:r w:rsidRPr="008B3015">
        <w:rPr>
          <w:rFonts w:ascii="Times New Roman" w:hAnsi="Times New Roman"/>
          <w:i/>
          <w:sz w:val="24"/>
          <w:szCs w:val="24"/>
          <w:u w:val="single"/>
          <w:lang w:val="en-US"/>
        </w:rPr>
        <w:t xml:space="preserve"> </w:t>
      </w:r>
      <w:proofErr w:type="spellStart"/>
      <w:r w:rsidRPr="008B3015">
        <w:rPr>
          <w:rFonts w:ascii="Times New Roman" w:hAnsi="Times New Roman"/>
          <w:i/>
          <w:sz w:val="24"/>
          <w:szCs w:val="24"/>
          <w:u w:val="single"/>
          <w:lang w:val="en-US"/>
        </w:rPr>
        <w:t>atbalstu</w:t>
      </w:r>
      <w:proofErr w:type="spellEnd"/>
      <w:r w:rsidRPr="008B3015">
        <w:rPr>
          <w:rFonts w:ascii="Times New Roman" w:hAnsi="Times New Roman"/>
          <w:i/>
          <w:sz w:val="24"/>
          <w:szCs w:val="24"/>
          <w:u w:val="single"/>
          <w:lang w:val="en-US"/>
        </w:rPr>
        <w:t xml:space="preserve"> un </w:t>
      </w:r>
      <w:proofErr w:type="spellStart"/>
      <w:r w:rsidRPr="008B3015">
        <w:rPr>
          <w:rFonts w:ascii="Times New Roman" w:hAnsi="Times New Roman"/>
          <w:i/>
          <w:sz w:val="24"/>
          <w:szCs w:val="24"/>
          <w:u w:val="single"/>
          <w:lang w:val="en-US"/>
        </w:rPr>
        <w:t>individualizētu</w:t>
      </w:r>
      <w:proofErr w:type="spellEnd"/>
      <w:r w:rsidRPr="008B3015">
        <w:rPr>
          <w:rFonts w:ascii="Times New Roman" w:hAnsi="Times New Roman"/>
          <w:i/>
          <w:sz w:val="24"/>
          <w:szCs w:val="24"/>
          <w:u w:val="single"/>
          <w:lang w:val="en-US"/>
        </w:rPr>
        <w:t xml:space="preserve"> </w:t>
      </w:r>
      <w:proofErr w:type="spellStart"/>
      <w:r w:rsidRPr="008B3015">
        <w:rPr>
          <w:rFonts w:ascii="Times New Roman" w:hAnsi="Times New Roman"/>
          <w:i/>
          <w:sz w:val="24"/>
          <w:szCs w:val="24"/>
          <w:u w:val="single"/>
          <w:lang w:val="en-US"/>
        </w:rPr>
        <w:t>profesionālās</w:t>
      </w:r>
      <w:proofErr w:type="spellEnd"/>
      <w:r w:rsidRPr="008B3015">
        <w:rPr>
          <w:rFonts w:ascii="Times New Roman" w:hAnsi="Times New Roman"/>
          <w:i/>
          <w:sz w:val="24"/>
          <w:szCs w:val="24"/>
          <w:u w:val="single"/>
          <w:lang w:val="en-US"/>
        </w:rPr>
        <w:t xml:space="preserve"> </w:t>
      </w:r>
      <w:proofErr w:type="spellStart"/>
      <w:r w:rsidRPr="008B3015">
        <w:rPr>
          <w:rFonts w:ascii="Times New Roman" w:hAnsi="Times New Roman"/>
          <w:i/>
          <w:sz w:val="24"/>
          <w:szCs w:val="24"/>
          <w:u w:val="single"/>
          <w:lang w:val="en-US"/>
        </w:rPr>
        <w:t>kompetences</w:t>
      </w:r>
      <w:proofErr w:type="spellEnd"/>
      <w:r w:rsidRPr="008B3015">
        <w:rPr>
          <w:rFonts w:ascii="Times New Roman" w:hAnsi="Times New Roman"/>
          <w:i/>
          <w:sz w:val="24"/>
          <w:szCs w:val="24"/>
          <w:u w:val="single"/>
          <w:lang w:val="en-US"/>
        </w:rPr>
        <w:t xml:space="preserve"> </w:t>
      </w:r>
      <w:proofErr w:type="spellStart"/>
      <w:r w:rsidRPr="008B3015">
        <w:rPr>
          <w:rFonts w:ascii="Times New Roman" w:hAnsi="Times New Roman"/>
          <w:i/>
          <w:sz w:val="24"/>
          <w:szCs w:val="24"/>
          <w:u w:val="single"/>
          <w:lang w:val="en-US"/>
        </w:rPr>
        <w:t>pilnveidi</w:t>
      </w:r>
      <w:proofErr w:type="spellEnd"/>
      <w:r w:rsidRPr="008B3015">
        <w:rPr>
          <w:rFonts w:ascii="Times New Roman" w:hAnsi="Times New Roman"/>
          <w:sz w:val="24"/>
          <w:szCs w:val="24"/>
          <w:lang w:val="en-US"/>
        </w:rPr>
        <w:t xml:space="preserve">” un </w:t>
      </w:r>
      <w:r w:rsidRPr="008B3015">
        <w:rPr>
          <w:rFonts w:ascii="Times New Roman" w:hAnsi="Times New Roman"/>
          <w:i/>
          <w:sz w:val="24"/>
          <w:szCs w:val="24"/>
          <w:lang w:val="en-US"/>
        </w:rPr>
        <w:t>“</w:t>
      </w:r>
      <w:proofErr w:type="spellStart"/>
      <w:r w:rsidRPr="008B3015">
        <w:rPr>
          <w:rFonts w:ascii="Times New Roman" w:hAnsi="Times New Roman"/>
          <w:i/>
          <w:sz w:val="24"/>
          <w:szCs w:val="24"/>
          <w:lang w:val="en-US"/>
        </w:rPr>
        <w:t>Tāpat</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administratīvajiem</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reģioniem</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būtu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jāno</w:t>
      </w:r>
      <w:r w:rsidRPr="008B3015">
        <w:rPr>
          <w:rFonts w:ascii="Times New Roman" w:hAnsi="Times New Roman"/>
          <w:i/>
          <w:sz w:val="24"/>
          <w:szCs w:val="24"/>
          <w:lang w:val="en-US"/>
        </w:rPr>
        <w:t>drošina</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izglītības</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metodiskais</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atbalsts</w:t>
      </w:r>
      <w:proofErr w:type="spellEnd"/>
      <w:r w:rsidRPr="008B3015">
        <w:rPr>
          <w:rFonts w:ascii="Times New Roman" w:hAnsi="Times New Roman"/>
          <w:i/>
          <w:sz w:val="24"/>
          <w:szCs w:val="24"/>
          <w:lang w:val="en-US"/>
        </w:rPr>
        <w:t xml:space="preserve">, t.sk. </w:t>
      </w:r>
      <w:proofErr w:type="spellStart"/>
      <w:r w:rsidRPr="008B3015">
        <w:rPr>
          <w:rFonts w:ascii="Times New Roman" w:hAnsi="Times New Roman"/>
          <w:i/>
          <w:sz w:val="24"/>
          <w:szCs w:val="24"/>
          <w:lang w:val="en-US"/>
        </w:rPr>
        <w:t>jaunā</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kompetencēs</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balstītā</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satura</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ieviešanā</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u w:val="single"/>
          <w:lang w:val="en-US"/>
        </w:rPr>
        <w:t>nodrošinot</w:t>
      </w:r>
      <w:proofErr w:type="spellEnd"/>
      <w:r w:rsidRPr="008B3015">
        <w:rPr>
          <w:rFonts w:ascii="Times New Roman" w:hAnsi="Times New Roman"/>
          <w:i/>
          <w:sz w:val="24"/>
          <w:szCs w:val="24"/>
          <w:u w:val="single"/>
          <w:lang w:val="en-US"/>
        </w:rPr>
        <w:t xml:space="preserve"> </w:t>
      </w:r>
      <w:proofErr w:type="spellStart"/>
      <w:r w:rsidRPr="008B3015">
        <w:rPr>
          <w:rFonts w:ascii="Times New Roman" w:hAnsi="Times New Roman"/>
          <w:i/>
          <w:sz w:val="24"/>
          <w:szCs w:val="24"/>
          <w:u w:val="single"/>
          <w:lang w:val="en-US"/>
        </w:rPr>
        <w:t>objektīvu</w:t>
      </w:r>
      <w:proofErr w:type="spellEnd"/>
      <w:r w:rsidRPr="008B3015">
        <w:rPr>
          <w:rFonts w:ascii="Times New Roman" w:hAnsi="Times New Roman"/>
          <w:i/>
          <w:sz w:val="24"/>
          <w:szCs w:val="24"/>
          <w:u w:val="single"/>
          <w:lang w:val="en-US"/>
        </w:rPr>
        <w:t xml:space="preserve"> </w:t>
      </w:r>
      <w:proofErr w:type="spellStart"/>
      <w:r w:rsidRPr="008B3015">
        <w:rPr>
          <w:rFonts w:ascii="Times New Roman" w:hAnsi="Times New Roman"/>
          <w:i/>
          <w:sz w:val="24"/>
          <w:szCs w:val="24"/>
          <w:u w:val="single"/>
          <w:lang w:val="en-US"/>
        </w:rPr>
        <w:t>valsts</w:t>
      </w:r>
      <w:proofErr w:type="spellEnd"/>
      <w:r w:rsidRPr="008B3015">
        <w:rPr>
          <w:rFonts w:ascii="Times New Roman" w:hAnsi="Times New Roman"/>
          <w:i/>
          <w:sz w:val="24"/>
          <w:szCs w:val="24"/>
          <w:u w:val="single"/>
          <w:lang w:val="en-US"/>
        </w:rPr>
        <w:t xml:space="preserve"> </w:t>
      </w:r>
      <w:proofErr w:type="spellStart"/>
      <w:r w:rsidRPr="008B3015">
        <w:rPr>
          <w:rFonts w:ascii="Times New Roman" w:hAnsi="Times New Roman"/>
          <w:i/>
          <w:sz w:val="24"/>
          <w:szCs w:val="24"/>
          <w:u w:val="single"/>
          <w:lang w:val="en-US"/>
        </w:rPr>
        <w:t>pārbaudes</w:t>
      </w:r>
      <w:proofErr w:type="spellEnd"/>
      <w:r w:rsidRPr="008B3015">
        <w:rPr>
          <w:rFonts w:ascii="Times New Roman" w:hAnsi="Times New Roman"/>
          <w:i/>
          <w:sz w:val="24"/>
          <w:szCs w:val="24"/>
          <w:u w:val="single"/>
          <w:lang w:val="en-US"/>
        </w:rPr>
        <w:t xml:space="preserve"> </w:t>
      </w:r>
      <w:proofErr w:type="spellStart"/>
      <w:r w:rsidRPr="008B3015">
        <w:rPr>
          <w:rFonts w:ascii="Times New Roman" w:hAnsi="Times New Roman"/>
          <w:i/>
          <w:sz w:val="24"/>
          <w:szCs w:val="24"/>
          <w:u w:val="single"/>
          <w:lang w:val="en-US"/>
        </w:rPr>
        <w:t>darbu</w:t>
      </w:r>
      <w:proofErr w:type="spellEnd"/>
      <w:r w:rsidRPr="008B3015">
        <w:rPr>
          <w:rFonts w:ascii="Times New Roman" w:hAnsi="Times New Roman"/>
          <w:i/>
          <w:sz w:val="24"/>
          <w:szCs w:val="24"/>
          <w:u w:val="single"/>
          <w:lang w:val="en-US"/>
        </w:rPr>
        <w:t xml:space="preserve"> </w:t>
      </w:r>
      <w:proofErr w:type="spellStart"/>
      <w:r w:rsidRPr="008B3015">
        <w:rPr>
          <w:rFonts w:ascii="Times New Roman" w:hAnsi="Times New Roman"/>
          <w:i/>
          <w:sz w:val="24"/>
          <w:szCs w:val="24"/>
          <w:u w:val="single"/>
          <w:lang w:val="en-US"/>
        </w:rPr>
        <w:t>vērtēšanu</w:t>
      </w:r>
      <w:proofErr w:type="spellEnd"/>
      <w:r w:rsidRPr="008B3015">
        <w:rPr>
          <w:rFonts w:ascii="Times New Roman" w:hAnsi="Times New Roman"/>
          <w:i/>
          <w:sz w:val="24"/>
          <w:szCs w:val="24"/>
          <w:lang w:val="en-US"/>
        </w:rPr>
        <w:t xml:space="preserve"> un </w:t>
      </w:r>
      <w:proofErr w:type="spellStart"/>
      <w:r w:rsidRPr="008B3015">
        <w:rPr>
          <w:rFonts w:ascii="Times New Roman" w:hAnsi="Times New Roman"/>
          <w:i/>
          <w:sz w:val="24"/>
          <w:szCs w:val="24"/>
          <w:lang w:val="en-US"/>
        </w:rPr>
        <w:t>nodrošinot</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mācību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rezultātu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analīzi</w:t>
      </w:r>
      <w:proofErr w:type="spellEnd"/>
      <w:r w:rsidRPr="008B3015">
        <w:rPr>
          <w:rFonts w:ascii="Times New Roman" w:hAnsi="Times New Roman"/>
          <w:i/>
          <w:sz w:val="24"/>
          <w:szCs w:val="24"/>
          <w:lang w:val="en-US"/>
        </w:rPr>
        <w:t xml:space="preserve">, kas </w:t>
      </w:r>
      <w:proofErr w:type="spellStart"/>
      <w:r w:rsidRPr="008B3015">
        <w:rPr>
          <w:rFonts w:ascii="Times New Roman" w:hAnsi="Times New Roman"/>
          <w:i/>
          <w:sz w:val="24"/>
          <w:szCs w:val="24"/>
          <w:lang w:val="en-US"/>
        </w:rPr>
        <w:t>vērsta</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uz</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mācību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procesa</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pilnveidošanu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veicinātu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skolu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kā</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mācīšan</w:t>
      </w:r>
      <w:r w:rsidRPr="008B3015">
        <w:rPr>
          <w:rFonts w:ascii="Times New Roman" w:hAnsi="Times New Roman"/>
          <w:i/>
          <w:sz w:val="24"/>
          <w:szCs w:val="24"/>
          <w:lang w:val="en-US"/>
        </w:rPr>
        <w:t>ās</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organizāciju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attīstību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apzinātu</w:t>
      </w:r>
      <w:proofErr w:type="spellEnd"/>
      <w:r w:rsidRPr="008B3015">
        <w:rPr>
          <w:rFonts w:ascii="Times New Roman" w:hAnsi="Times New Roman"/>
          <w:i/>
          <w:sz w:val="24"/>
          <w:szCs w:val="24"/>
          <w:lang w:val="en-US"/>
        </w:rPr>
        <w:t xml:space="preserve"> un </w:t>
      </w:r>
      <w:proofErr w:type="spellStart"/>
      <w:r w:rsidRPr="008B3015">
        <w:rPr>
          <w:rFonts w:ascii="Times New Roman" w:hAnsi="Times New Roman"/>
          <w:i/>
          <w:sz w:val="24"/>
          <w:szCs w:val="24"/>
          <w:lang w:val="en-US"/>
        </w:rPr>
        <w:t>analizētu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izglītības</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iestāžu</w:t>
      </w:r>
      <w:proofErr w:type="spellEnd"/>
      <w:r w:rsidRPr="008B3015">
        <w:rPr>
          <w:rFonts w:ascii="Times New Roman" w:hAnsi="Times New Roman"/>
          <w:i/>
          <w:sz w:val="24"/>
          <w:szCs w:val="24"/>
          <w:lang w:val="en-US"/>
        </w:rPr>
        <w:t xml:space="preserve"> </w:t>
      </w:r>
      <w:proofErr w:type="spellStart"/>
      <w:r w:rsidRPr="008B3015">
        <w:rPr>
          <w:rFonts w:ascii="Times New Roman" w:hAnsi="Times New Roman"/>
          <w:i/>
          <w:sz w:val="24"/>
          <w:szCs w:val="24"/>
          <w:lang w:val="en-US"/>
        </w:rPr>
        <w:t>cilvēkresursu</w:t>
      </w:r>
      <w:proofErr w:type="spellEnd"/>
      <w:r w:rsidRPr="008B3015">
        <w:rPr>
          <w:rFonts w:ascii="Times New Roman" w:hAnsi="Times New Roman"/>
          <w:i/>
          <w:sz w:val="24"/>
          <w:szCs w:val="24"/>
          <w:lang w:val="en-US"/>
        </w:rPr>
        <w:t xml:space="preserve"> attīstības </w:t>
      </w:r>
      <w:proofErr w:type="spellStart"/>
      <w:r w:rsidRPr="008B3015">
        <w:rPr>
          <w:rFonts w:ascii="Times New Roman" w:hAnsi="Times New Roman"/>
          <w:i/>
          <w:sz w:val="24"/>
          <w:szCs w:val="24"/>
          <w:lang w:val="en-US"/>
        </w:rPr>
        <w:t>vajadzības</w:t>
      </w:r>
      <w:proofErr w:type="spellEnd"/>
      <w:r w:rsidRPr="008B3015">
        <w:rPr>
          <w:rFonts w:ascii="Times New Roman" w:hAnsi="Times New Roman"/>
          <w:i/>
          <w:sz w:val="24"/>
          <w:szCs w:val="24"/>
          <w:lang w:val="en-US"/>
        </w:rPr>
        <w:t xml:space="preserve"> un to </w:t>
      </w:r>
      <w:proofErr w:type="spellStart"/>
      <w:r w:rsidRPr="008B3015">
        <w:rPr>
          <w:rFonts w:ascii="Times New Roman" w:hAnsi="Times New Roman"/>
          <w:i/>
          <w:sz w:val="24"/>
          <w:szCs w:val="24"/>
          <w:lang w:val="en-US"/>
        </w:rPr>
        <w:t>plānošanu</w:t>
      </w:r>
      <w:proofErr w:type="spellEnd"/>
      <w:r w:rsidR="006E5300">
        <w:rPr>
          <w:rFonts w:ascii="Times New Roman" w:hAnsi="Times New Roman"/>
          <w:i/>
          <w:sz w:val="24"/>
          <w:szCs w:val="24"/>
          <w:lang w:val="en-US"/>
        </w:rPr>
        <w:t>.</w:t>
      </w:r>
      <w:r w:rsidRPr="008B3015">
        <w:rPr>
          <w:rFonts w:ascii="Times New Roman" w:hAnsi="Times New Roman"/>
          <w:i/>
          <w:sz w:val="24"/>
          <w:szCs w:val="24"/>
          <w:lang w:val="en-US"/>
        </w:rPr>
        <w:t>”.</w:t>
      </w:r>
      <w:r w:rsidRPr="008B3015">
        <w:rPr>
          <w:rFonts w:ascii="Times New Roman" w:hAnsi="Times New Roman"/>
          <w:sz w:val="24"/>
          <w:szCs w:val="24"/>
          <w:lang w:val="en-US"/>
        </w:rPr>
        <w:t xml:space="preserve"> </w:t>
      </w:r>
    </w:p>
    <w:p w:rsidR="008B3015" w:rsidRDefault="00F61CB1" w:rsidP="008B3015">
      <w:pPr>
        <w:jc w:val="both"/>
        <w:textAlignment w:val="baseline"/>
        <w:rPr>
          <w:rFonts w:ascii="Times New Roman" w:hAnsi="Times New Roman"/>
          <w:sz w:val="24"/>
          <w:szCs w:val="24"/>
        </w:rPr>
      </w:pPr>
      <w:r w:rsidRPr="00570AEC">
        <w:rPr>
          <w:rFonts w:ascii="Times New Roman" w:hAnsi="Times New Roman"/>
          <w:sz w:val="24"/>
          <w:szCs w:val="24"/>
        </w:rPr>
        <w:t>Sagatavotajā konceptuālā ziņojuma</w:t>
      </w:r>
      <w:r>
        <w:rPr>
          <w:rFonts w:ascii="Times New Roman" w:hAnsi="Times New Roman"/>
          <w:i/>
          <w:sz w:val="24"/>
          <w:szCs w:val="24"/>
        </w:rPr>
        <w:t xml:space="preserve"> </w:t>
      </w:r>
      <w:r w:rsidRPr="00570AEC">
        <w:rPr>
          <w:rFonts w:ascii="Times New Roman" w:hAnsi="Times New Roman"/>
          <w:sz w:val="24"/>
          <w:szCs w:val="24"/>
        </w:rPr>
        <w:t>projektā lūdzam novērst</w:t>
      </w:r>
      <w:r w:rsidRPr="008B3015">
        <w:rPr>
          <w:rFonts w:ascii="Times New Roman" w:hAnsi="Times New Roman"/>
          <w:sz w:val="24"/>
          <w:szCs w:val="24"/>
        </w:rPr>
        <w:t xml:space="preserve"> pārrakstīšanās kļūdas</w:t>
      </w:r>
      <w:r w:rsidR="002E43F5">
        <w:rPr>
          <w:rFonts w:ascii="Times New Roman" w:hAnsi="Times New Roman"/>
          <w:sz w:val="24"/>
          <w:szCs w:val="24"/>
        </w:rPr>
        <w:t xml:space="preserve"> un precizēt</w:t>
      </w:r>
      <w:r w:rsidRPr="008B3015">
        <w:rPr>
          <w:rFonts w:ascii="Times New Roman" w:hAnsi="Times New Roman"/>
          <w:sz w:val="24"/>
          <w:szCs w:val="24"/>
        </w:rPr>
        <w:t xml:space="preserve">: </w:t>
      </w:r>
    </w:p>
    <w:p w:rsidR="008B3015" w:rsidRPr="002E43F5" w:rsidRDefault="00F61CB1" w:rsidP="008B3015">
      <w:pPr>
        <w:pStyle w:val="ListParagraph"/>
        <w:numPr>
          <w:ilvl w:val="0"/>
          <w:numId w:val="20"/>
        </w:numPr>
        <w:jc w:val="both"/>
        <w:textAlignment w:val="baseline"/>
        <w:rPr>
          <w:rFonts w:ascii="Times New Roman" w:hAnsi="Times New Roman"/>
          <w:i/>
          <w:sz w:val="24"/>
          <w:szCs w:val="24"/>
        </w:rPr>
      </w:pPr>
      <w:r w:rsidRPr="008B3015">
        <w:rPr>
          <w:rFonts w:ascii="Times New Roman" w:hAnsi="Times New Roman"/>
          <w:sz w:val="24"/>
          <w:szCs w:val="24"/>
        </w:rPr>
        <w:t>II sadaļas 2 rindkopā (4</w:t>
      </w:r>
      <w:r w:rsidR="006E5300">
        <w:rPr>
          <w:rFonts w:ascii="Times New Roman" w:hAnsi="Times New Roman"/>
          <w:sz w:val="24"/>
          <w:szCs w:val="24"/>
        </w:rPr>
        <w:t>.</w:t>
      </w:r>
      <w:r w:rsidRPr="008B3015">
        <w:rPr>
          <w:rFonts w:ascii="Times New Roman" w:hAnsi="Times New Roman"/>
          <w:sz w:val="24"/>
          <w:szCs w:val="24"/>
        </w:rPr>
        <w:t xml:space="preserve"> lp</w:t>
      </w:r>
      <w:r w:rsidR="006E5300">
        <w:rPr>
          <w:rFonts w:ascii="Times New Roman" w:hAnsi="Times New Roman"/>
          <w:sz w:val="24"/>
          <w:szCs w:val="24"/>
        </w:rPr>
        <w:t>p</w:t>
      </w:r>
      <w:r w:rsidRPr="008B3015">
        <w:rPr>
          <w:rFonts w:ascii="Times New Roman" w:hAnsi="Times New Roman"/>
          <w:sz w:val="24"/>
          <w:szCs w:val="24"/>
        </w:rPr>
        <w:t xml:space="preserve">.) </w:t>
      </w:r>
      <w:r w:rsidRPr="008B3015">
        <w:rPr>
          <w:rFonts w:ascii="Times New Roman" w:hAnsi="Times New Roman"/>
          <w:sz w:val="24"/>
          <w:szCs w:val="24"/>
        </w:rPr>
        <w:t>vārdā „līdzsvars”; B.1.1. sadaļas 1</w:t>
      </w:r>
      <w:r w:rsidR="006E5300">
        <w:rPr>
          <w:rFonts w:ascii="Times New Roman" w:hAnsi="Times New Roman"/>
          <w:sz w:val="24"/>
          <w:szCs w:val="24"/>
        </w:rPr>
        <w:t>.</w:t>
      </w:r>
      <w:r w:rsidRPr="008B3015">
        <w:rPr>
          <w:rFonts w:ascii="Times New Roman" w:hAnsi="Times New Roman"/>
          <w:sz w:val="24"/>
          <w:szCs w:val="24"/>
        </w:rPr>
        <w:t xml:space="preserve"> rindkopā (12</w:t>
      </w:r>
      <w:r w:rsidR="006E5300">
        <w:rPr>
          <w:rFonts w:ascii="Times New Roman" w:hAnsi="Times New Roman"/>
          <w:sz w:val="24"/>
          <w:szCs w:val="24"/>
        </w:rPr>
        <w:t>.</w:t>
      </w:r>
      <w:r w:rsidRPr="008B3015">
        <w:rPr>
          <w:rFonts w:ascii="Times New Roman" w:hAnsi="Times New Roman"/>
          <w:sz w:val="24"/>
          <w:szCs w:val="24"/>
        </w:rPr>
        <w:t xml:space="preserve"> lp</w:t>
      </w:r>
      <w:r w:rsidR="006E5300">
        <w:rPr>
          <w:rFonts w:ascii="Times New Roman" w:hAnsi="Times New Roman"/>
          <w:sz w:val="24"/>
          <w:szCs w:val="24"/>
        </w:rPr>
        <w:t>p</w:t>
      </w:r>
      <w:r w:rsidRPr="008B3015">
        <w:rPr>
          <w:rFonts w:ascii="Times New Roman" w:hAnsi="Times New Roman"/>
          <w:sz w:val="24"/>
          <w:szCs w:val="24"/>
        </w:rPr>
        <w:t>.) vārdos “prakses vietām”;</w:t>
      </w:r>
    </w:p>
    <w:p w:rsidR="002E43F5" w:rsidRPr="008B2639" w:rsidRDefault="00F61CB1" w:rsidP="002E43F5">
      <w:pPr>
        <w:pStyle w:val="ListParagraph"/>
        <w:numPr>
          <w:ilvl w:val="0"/>
          <w:numId w:val="20"/>
        </w:numPr>
        <w:jc w:val="both"/>
        <w:rPr>
          <w:rFonts w:ascii="Times New Roman" w:hAnsi="Times New Roman"/>
          <w:sz w:val="24"/>
          <w:szCs w:val="24"/>
        </w:rPr>
      </w:pPr>
      <w:r w:rsidRPr="008B2639">
        <w:rPr>
          <w:rFonts w:ascii="Times New Roman" w:hAnsi="Times New Roman"/>
          <w:sz w:val="24"/>
          <w:szCs w:val="24"/>
        </w:rPr>
        <w:t>atsauc</w:t>
      </w:r>
      <w:r>
        <w:rPr>
          <w:rFonts w:ascii="Times New Roman" w:hAnsi="Times New Roman"/>
          <w:sz w:val="24"/>
          <w:szCs w:val="24"/>
        </w:rPr>
        <w:t>i</w:t>
      </w:r>
      <w:r w:rsidRPr="008B2639">
        <w:rPr>
          <w:rFonts w:ascii="Times New Roman" w:hAnsi="Times New Roman"/>
          <w:sz w:val="24"/>
          <w:szCs w:val="24"/>
        </w:rPr>
        <w:t xml:space="preserve"> uz Autopārvadājumu likuma 5.</w:t>
      </w:r>
      <w:r w:rsidRPr="008B2639">
        <w:rPr>
          <w:rFonts w:ascii="Times New Roman" w:hAnsi="Times New Roman"/>
          <w:sz w:val="24"/>
          <w:szCs w:val="24"/>
          <w:vertAlign w:val="superscript"/>
        </w:rPr>
        <w:t>1</w:t>
      </w:r>
      <w:r w:rsidRPr="008B2639">
        <w:rPr>
          <w:rFonts w:ascii="Times New Roman" w:hAnsi="Times New Roman"/>
          <w:sz w:val="24"/>
          <w:szCs w:val="24"/>
        </w:rPr>
        <w:t xml:space="preserve"> panta pirmās daļas 13. punktu </w:t>
      </w:r>
      <w:r w:rsidR="00570AEC" w:rsidRPr="00570AEC">
        <w:rPr>
          <w:rFonts w:ascii="Times New Roman" w:hAnsi="Times New Roman"/>
          <w:sz w:val="24"/>
          <w:szCs w:val="24"/>
        </w:rPr>
        <w:t xml:space="preserve">konceptuālā </w:t>
      </w:r>
      <w:r w:rsidRPr="008B2639">
        <w:rPr>
          <w:rFonts w:ascii="Times New Roman" w:hAnsi="Times New Roman"/>
          <w:sz w:val="24"/>
          <w:szCs w:val="24"/>
        </w:rPr>
        <w:t xml:space="preserve">ziņojuma 9. lpp. (skat. tekstu </w:t>
      </w:r>
      <w:r w:rsidRPr="008B2639">
        <w:rPr>
          <w:rFonts w:ascii="Times New Roman" w:hAnsi="Times New Roman"/>
          <w:i/>
          <w:iCs/>
          <w:sz w:val="24"/>
          <w:szCs w:val="24"/>
        </w:rPr>
        <w:t>“Atbilstoši Autopārvadājumu likuma 5.</w:t>
      </w:r>
      <w:r w:rsidRPr="008B2639">
        <w:rPr>
          <w:rFonts w:ascii="Times New Roman" w:hAnsi="Times New Roman"/>
          <w:i/>
          <w:iCs/>
          <w:sz w:val="24"/>
          <w:szCs w:val="24"/>
          <w:vertAlign w:val="superscript"/>
        </w:rPr>
        <w:t>1</w:t>
      </w:r>
      <w:r w:rsidRPr="008B2639">
        <w:rPr>
          <w:rFonts w:ascii="Times New Roman" w:hAnsi="Times New Roman"/>
          <w:i/>
          <w:iCs/>
          <w:sz w:val="24"/>
          <w:szCs w:val="24"/>
        </w:rPr>
        <w:t> panta 3. punktā noteikta</w:t>
      </w:r>
      <w:r w:rsidRPr="008B2639">
        <w:rPr>
          <w:rFonts w:ascii="Times New Roman" w:hAnsi="Times New Roman"/>
          <w:i/>
          <w:iCs/>
          <w:sz w:val="24"/>
          <w:szCs w:val="24"/>
        </w:rPr>
        <w:t>jam pilnvarojumam ATD reģistrē autoostas”</w:t>
      </w:r>
      <w:r w:rsidRPr="008B2639">
        <w:rPr>
          <w:rFonts w:ascii="Times New Roman" w:hAnsi="Times New Roman"/>
          <w:sz w:val="24"/>
          <w:szCs w:val="24"/>
        </w:rPr>
        <w:t>);</w:t>
      </w:r>
    </w:p>
    <w:p w:rsidR="002E43F5" w:rsidRPr="006E5300" w:rsidRDefault="00F61CB1" w:rsidP="00707F69">
      <w:pPr>
        <w:pStyle w:val="ListParagraph"/>
        <w:numPr>
          <w:ilvl w:val="0"/>
          <w:numId w:val="20"/>
        </w:numPr>
        <w:jc w:val="both"/>
        <w:textAlignment w:val="baseline"/>
        <w:rPr>
          <w:rFonts w:ascii="Times New Roman" w:hAnsi="Times New Roman"/>
          <w:i/>
          <w:sz w:val="24"/>
          <w:szCs w:val="24"/>
        </w:rPr>
      </w:pPr>
      <w:r w:rsidRPr="008B2639">
        <w:rPr>
          <w:rFonts w:ascii="Times New Roman" w:hAnsi="Times New Roman"/>
          <w:sz w:val="24"/>
          <w:szCs w:val="24"/>
        </w:rPr>
        <w:t xml:space="preserve">atsauci uz Teritorijas attīstības plānošanas likuma 11. panta 4. punktu </w:t>
      </w:r>
      <w:r w:rsidR="00570AEC" w:rsidRPr="00570AEC">
        <w:rPr>
          <w:rFonts w:ascii="Times New Roman" w:hAnsi="Times New Roman"/>
          <w:sz w:val="24"/>
          <w:szCs w:val="24"/>
        </w:rPr>
        <w:t xml:space="preserve">konceptuālā </w:t>
      </w:r>
      <w:r w:rsidR="00570AEC" w:rsidRPr="008B2639">
        <w:rPr>
          <w:rFonts w:ascii="Times New Roman" w:hAnsi="Times New Roman"/>
          <w:sz w:val="24"/>
          <w:szCs w:val="24"/>
        </w:rPr>
        <w:t>ziņojuma</w:t>
      </w:r>
      <w:r w:rsidRPr="008B2639">
        <w:rPr>
          <w:rFonts w:ascii="Times New Roman" w:hAnsi="Times New Roman"/>
          <w:sz w:val="24"/>
          <w:szCs w:val="24"/>
        </w:rPr>
        <w:t xml:space="preserve"> 17. lpp. (skat. tekstu </w:t>
      </w:r>
      <w:r w:rsidRPr="008B2639">
        <w:rPr>
          <w:rFonts w:ascii="Times New Roman" w:hAnsi="Times New Roman"/>
          <w:i/>
          <w:iCs/>
          <w:sz w:val="24"/>
          <w:szCs w:val="24"/>
        </w:rPr>
        <w:t>“Teritorijas attīstības plānošanas sistēmas likuma 11. panta ceturtajā daļā ir noteikts”</w:t>
      </w:r>
      <w:r w:rsidRPr="008B2639">
        <w:rPr>
          <w:rFonts w:ascii="Times New Roman" w:hAnsi="Times New Roman"/>
          <w:sz w:val="24"/>
          <w:szCs w:val="24"/>
        </w:rPr>
        <w:t>).</w:t>
      </w:r>
    </w:p>
    <w:p w:rsidR="00DD5ABB" w:rsidRPr="00DD5ABB" w:rsidRDefault="00DD5ABB" w:rsidP="006069F5">
      <w:pPr>
        <w:jc w:val="both"/>
        <w:rPr>
          <w:rFonts w:ascii="Times New Roman" w:eastAsia="Times New Roman" w:hAnsi="Times New Roman"/>
          <w:sz w:val="24"/>
          <w:szCs w:val="24"/>
        </w:rPr>
      </w:pPr>
    </w:p>
    <w:p w:rsidR="00121384" w:rsidRPr="001E422D" w:rsidRDefault="00121384" w:rsidP="001E422D">
      <w:pPr>
        <w:spacing w:after="0" w:line="240" w:lineRule="auto"/>
        <w:ind w:firstLine="851"/>
        <w:jc w:val="both"/>
        <w:rPr>
          <w:rFonts w:ascii="Times New Roman" w:hAnsi="Times New Roman"/>
          <w:sz w:val="24"/>
          <w:szCs w:val="24"/>
        </w:rPr>
      </w:pPr>
    </w:p>
    <w:p w:rsidR="006069F5" w:rsidRDefault="00F61CB1" w:rsidP="001E422D">
      <w:pPr>
        <w:spacing w:after="0" w:line="240" w:lineRule="auto"/>
        <w:ind w:left="589" w:firstLine="851"/>
        <w:jc w:val="both"/>
        <w:rPr>
          <w:rFonts w:ascii="Times New Roman" w:hAnsi="Times New Roman"/>
          <w:sz w:val="24"/>
          <w:szCs w:val="24"/>
        </w:rPr>
      </w:pPr>
      <w:r w:rsidRPr="001E422D">
        <w:rPr>
          <w:rFonts w:ascii="Times New Roman" w:hAnsi="Times New Roman"/>
          <w:sz w:val="24"/>
          <w:szCs w:val="24"/>
        </w:rPr>
        <w:t>Valsts sekretār</w:t>
      </w:r>
      <w:r>
        <w:rPr>
          <w:rFonts w:ascii="Times New Roman" w:hAnsi="Times New Roman"/>
          <w:sz w:val="24"/>
          <w:szCs w:val="24"/>
        </w:rPr>
        <w:t>a</w:t>
      </w:r>
    </w:p>
    <w:p w:rsidR="00121384" w:rsidRPr="001E422D" w:rsidRDefault="00F61CB1" w:rsidP="001E422D">
      <w:pPr>
        <w:spacing w:after="0" w:line="240" w:lineRule="auto"/>
        <w:ind w:left="589" w:firstLine="851"/>
        <w:jc w:val="both"/>
        <w:rPr>
          <w:rFonts w:ascii="Times New Roman" w:hAnsi="Times New Roman"/>
          <w:sz w:val="24"/>
          <w:szCs w:val="24"/>
        </w:rPr>
      </w:pPr>
      <w:r>
        <w:rPr>
          <w:rFonts w:ascii="Times New Roman" w:hAnsi="Times New Roman"/>
          <w:sz w:val="24"/>
          <w:szCs w:val="24"/>
        </w:rPr>
        <w:t>pienākumu izpildītājs</w:t>
      </w:r>
      <w:r w:rsidR="001266A1" w:rsidRPr="001E422D">
        <w:rPr>
          <w:rFonts w:ascii="Times New Roman" w:hAnsi="Times New Roman"/>
          <w:sz w:val="24"/>
          <w:szCs w:val="24"/>
        </w:rPr>
        <w:tab/>
      </w:r>
      <w:r w:rsidR="001266A1" w:rsidRPr="001E422D">
        <w:rPr>
          <w:rFonts w:ascii="Times New Roman" w:hAnsi="Times New Roman"/>
          <w:sz w:val="24"/>
          <w:szCs w:val="24"/>
        </w:rPr>
        <w:tab/>
      </w:r>
      <w:r w:rsidR="001266A1" w:rsidRPr="001E422D">
        <w:rPr>
          <w:rFonts w:ascii="Times New Roman" w:hAnsi="Times New Roman"/>
          <w:sz w:val="24"/>
          <w:szCs w:val="24"/>
        </w:rPr>
        <w:tab/>
      </w:r>
      <w:r w:rsidR="001266A1" w:rsidRPr="001E422D">
        <w:rPr>
          <w:rFonts w:ascii="Times New Roman" w:hAnsi="Times New Roman"/>
          <w:sz w:val="24"/>
          <w:szCs w:val="24"/>
        </w:rPr>
        <w:tab/>
      </w:r>
      <w:r w:rsidR="001266A1" w:rsidRPr="001E422D">
        <w:rPr>
          <w:rFonts w:ascii="Times New Roman" w:hAnsi="Times New Roman"/>
          <w:sz w:val="24"/>
          <w:szCs w:val="24"/>
        </w:rPr>
        <w:tab/>
      </w:r>
      <w:r w:rsidR="001266A1" w:rsidRPr="001E422D">
        <w:rPr>
          <w:rFonts w:ascii="Times New Roman" w:hAnsi="Times New Roman"/>
          <w:sz w:val="24"/>
          <w:szCs w:val="24"/>
        </w:rPr>
        <w:tab/>
      </w:r>
      <w:r w:rsidR="001266A1" w:rsidRPr="001E422D">
        <w:rPr>
          <w:rFonts w:ascii="Times New Roman" w:hAnsi="Times New Roman"/>
          <w:sz w:val="24"/>
          <w:szCs w:val="24"/>
        </w:rPr>
        <w:tab/>
      </w:r>
      <w:proofErr w:type="spellStart"/>
      <w:r>
        <w:rPr>
          <w:rFonts w:ascii="Times New Roman" w:hAnsi="Times New Roman"/>
          <w:sz w:val="24"/>
          <w:szCs w:val="24"/>
        </w:rPr>
        <w:t>J.Volberts</w:t>
      </w:r>
      <w:proofErr w:type="spellEnd"/>
    </w:p>
    <w:p w:rsidR="000D057B" w:rsidRPr="001E422D" w:rsidRDefault="000D057B" w:rsidP="001E422D">
      <w:pPr>
        <w:spacing w:after="0" w:line="240" w:lineRule="auto"/>
        <w:ind w:left="589" w:firstLine="851"/>
        <w:jc w:val="both"/>
        <w:rPr>
          <w:rFonts w:ascii="Times New Roman" w:hAnsi="Times New Roman"/>
          <w:sz w:val="24"/>
          <w:szCs w:val="24"/>
        </w:rPr>
      </w:pPr>
    </w:p>
    <w:p w:rsidR="000D057B" w:rsidRPr="001E422D" w:rsidRDefault="000D057B" w:rsidP="001E422D">
      <w:pPr>
        <w:spacing w:after="0" w:line="240" w:lineRule="auto"/>
        <w:ind w:left="589" w:firstLine="851"/>
        <w:jc w:val="both"/>
        <w:rPr>
          <w:rFonts w:ascii="Times New Roman" w:hAnsi="Times New Roman"/>
          <w:sz w:val="24"/>
          <w:szCs w:val="24"/>
        </w:rPr>
      </w:pPr>
    </w:p>
    <w:p w:rsidR="000D057B" w:rsidRPr="001E422D" w:rsidRDefault="000D057B" w:rsidP="001E422D">
      <w:pPr>
        <w:spacing w:after="0" w:line="240" w:lineRule="auto"/>
        <w:ind w:left="589" w:firstLine="851"/>
        <w:jc w:val="both"/>
        <w:rPr>
          <w:rFonts w:ascii="Times New Roman" w:hAnsi="Times New Roman"/>
          <w:sz w:val="24"/>
          <w:szCs w:val="24"/>
        </w:rPr>
      </w:pPr>
    </w:p>
    <w:p w:rsidR="000D057B" w:rsidRPr="001E422D" w:rsidRDefault="000D057B" w:rsidP="001E422D">
      <w:pPr>
        <w:spacing w:after="0" w:line="240" w:lineRule="auto"/>
        <w:ind w:left="589" w:firstLine="851"/>
        <w:jc w:val="both"/>
        <w:rPr>
          <w:rFonts w:ascii="Times New Roman" w:hAnsi="Times New Roman"/>
          <w:sz w:val="24"/>
          <w:szCs w:val="24"/>
        </w:rPr>
      </w:pPr>
    </w:p>
    <w:p w:rsidR="00121384" w:rsidRPr="001E422D" w:rsidRDefault="00121384" w:rsidP="001E422D">
      <w:pPr>
        <w:spacing w:after="0" w:line="240" w:lineRule="auto"/>
        <w:ind w:firstLine="851"/>
        <w:jc w:val="both"/>
        <w:rPr>
          <w:rFonts w:ascii="Times New Roman" w:hAnsi="Times New Roman"/>
          <w:sz w:val="24"/>
          <w:szCs w:val="24"/>
        </w:rPr>
      </w:pPr>
    </w:p>
    <w:p w:rsidR="00121384" w:rsidRPr="001E422D" w:rsidRDefault="00121384" w:rsidP="001E422D">
      <w:pPr>
        <w:spacing w:after="0" w:line="240" w:lineRule="auto"/>
        <w:ind w:firstLine="851"/>
        <w:jc w:val="both"/>
        <w:rPr>
          <w:rFonts w:ascii="Times New Roman" w:hAnsi="Times New Roman"/>
          <w:sz w:val="24"/>
          <w:szCs w:val="24"/>
        </w:rPr>
      </w:pPr>
    </w:p>
    <w:p w:rsidR="00A4037F" w:rsidRPr="001E422D" w:rsidRDefault="00A4037F" w:rsidP="001E422D">
      <w:pPr>
        <w:spacing w:after="0" w:line="240" w:lineRule="auto"/>
        <w:jc w:val="both"/>
        <w:rPr>
          <w:rFonts w:ascii="Times New Roman" w:hAnsi="Times New Roman"/>
          <w:sz w:val="24"/>
          <w:szCs w:val="24"/>
        </w:rPr>
      </w:pPr>
    </w:p>
    <w:p w:rsidR="00A4037F" w:rsidRPr="00866F2F" w:rsidRDefault="00A4037F" w:rsidP="001E422D">
      <w:pPr>
        <w:spacing w:after="0" w:line="240" w:lineRule="auto"/>
        <w:jc w:val="both"/>
        <w:rPr>
          <w:rFonts w:ascii="Times New Roman" w:hAnsi="Times New Roman"/>
          <w:sz w:val="16"/>
          <w:szCs w:val="16"/>
        </w:rPr>
      </w:pPr>
    </w:p>
    <w:p w:rsidR="00866F2F" w:rsidRPr="00866F2F" w:rsidRDefault="00F61CB1" w:rsidP="001E422D">
      <w:pPr>
        <w:tabs>
          <w:tab w:val="left" w:pos="3540"/>
        </w:tabs>
        <w:spacing w:after="0" w:line="240" w:lineRule="auto"/>
        <w:jc w:val="both"/>
        <w:rPr>
          <w:rFonts w:ascii="Times New Roman" w:hAnsi="Times New Roman"/>
          <w:sz w:val="16"/>
          <w:szCs w:val="16"/>
        </w:rPr>
      </w:pPr>
      <w:r w:rsidRPr="00866F2F">
        <w:rPr>
          <w:rFonts w:ascii="Times New Roman" w:hAnsi="Times New Roman"/>
          <w:sz w:val="16"/>
          <w:szCs w:val="16"/>
        </w:rPr>
        <w:t>Strode</w:t>
      </w:r>
    </w:p>
    <w:p w:rsidR="00866F2F" w:rsidRPr="00866F2F" w:rsidRDefault="00F61CB1" w:rsidP="001E422D">
      <w:pPr>
        <w:tabs>
          <w:tab w:val="left" w:pos="3540"/>
        </w:tabs>
        <w:spacing w:after="0" w:line="240" w:lineRule="auto"/>
        <w:jc w:val="both"/>
        <w:rPr>
          <w:rFonts w:ascii="Times New Roman" w:hAnsi="Times New Roman"/>
          <w:sz w:val="16"/>
          <w:szCs w:val="16"/>
        </w:rPr>
      </w:pPr>
      <w:r w:rsidRPr="00866F2F">
        <w:rPr>
          <w:rFonts w:ascii="Times New Roman" w:hAnsi="Times New Roman"/>
          <w:sz w:val="16"/>
          <w:szCs w:val="16"/>
        </w:rPr>
        <w:t>67047902</w:t>
      </w:r>
    </w:p>
    <w:sectPr w:rsidR="00866F2F" w:rsidRPr="00866F2F" w:rsidSect="001C6FEB">
      <w:headerReference w:type="default" r:id="rId8"/>
      <w:headerReference w:type="first" r:id="rId9"/>
      <w:footerReference w:type="first" r:id="rId10"/>
      <w:type w:val="continuous"/>
      <w:pgSz w:w="11920" w:h="16840"/>
      <w:pgMar w:top="1134" w:right="721" w:bottom="1560" w:left="156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1CB1" w:rsidRDefault="00F61CB1">
      <w:pPr>
        <w:spacing w:after="0" w:line="240" w:lineRule="auto"/>
      </w:pPr>
      <w:r>
        <w:separator/>
      </w:r>
    </w:p>
  </w:endnote>
  <w:endnote w:type="continuationSeparator" w:id="0">
    <w:p w:rsidR="00F61CB1" w:rsidRDefault="00F61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7A8" w:rsidRPr="004B0842" w:rsidRDefault="00F61CB1"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6B47A8" w:rsidRPr="004B0842" w:rsidRDefault="00F61CB1"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1CB1" w:rsidRDefault="00F61CB1">
      <w:pPr>
        <w:spacing w:after="0" w:line="240" w:lineRule="auto"/>
      </w:pPr>
      <w:r>
        <w:separator/>
      </w:r>
    </w:p>
  </w:footnote>
  <w:footnote w:type="continuationSeparator" w:id="0">
    <w:p w:rsidR="00F61CB1" w:rsidRDefault="00F61CB1">
      <w:pPr>
        <w:spacing w:after="0" w:line="240" w:lineRule="auto"/>
      </w:pPr>
      <w:r>
        <w:continuationSeparator/>
      </w:r>
    </w:p>
  </w:footnote>
  <w:footnote w:type="continuationNotice" w:id="1">
    <w:p w:rsidR="00F61CB1" w:rsidRDefault="00F61CB1">
      <w:pPr>
        <w:spacing w:after="0" w:line="240" w:lineRule="auto"/>
      </w:pPr>
    </w:p>
  </w:footnote>
  <w:footnote w:id="2">
    <w:p w:rsidR="006B47A8" w:rsidRDefault="00F61CB1" w:rsidP="00707F69">
      <w:pPr>
        <w:pStyle w:val="FootnoteText"/>
      </w:pPr>
      <w:r>
        <w:rPr>
          <w:rStyle w:val="FootnoteReference"/>
        </w:rPr>
        <w:footnoteRef/>
      </w:r>
      <w:r>
        <w:t xml:space="preserve"> </w:t>
      </w:r>
      <w:r w:rsidRPr="005D3AF9">
        <w:rPr>
          <w:rFonts w:eastAsia="Times New Roman"/>
          <w:sz w:val="18"/>
          <w:szCs w:val="18"/>
        </w:rPr>
        <w:t>Darbības programmas "Izaugsme un nodarbinātība" 8.5.1.</w:t>
      </w:r>
      <w:r>
        <w:rPr>
          <w:rFonts w:eastAsia="Times New Roman"/>
          <w:sz w:val="18"/>
          <w:szCs w:val="18"/>
        </w:rPr>
        <w:t xml:space="preserve"> </w:t>
      </w:r>
      <w:r w:rsidRPr="005D3AF9">
        <w:rPr>
          <w:rFonts w:eastAsia="Times New Roman"/>
          <w:sz w:val="18"/>
          <w:szCs w:val="18"/>
        </w:rPr>
        <w:t xml:space="preserve">specifiskā atbalsta mērķa "Palielināt kvalificētu profesionālās izglītības iestāžu audzēkņu skaitu pēc to </w:t>
      </w:r>
      <w:r w:rsidRPr="005D3AF9">
        <w:rPr>
          <w:rFonts w:eastAsia="Times New Roman"/>
          <w:sz w:val="18"/>
          <w:szCs w:val="18"/>
        </w:rPr>
        <w:t>dalības darba vidē balstītās mācībās vai mācību praksē uzņēmumā" projekta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8"/>
      </w:rPr>
      <w:id w:val="280782506"/>
      <w:docPartObj>
        <w:docPartGallery w:val="Page Numbers (Top of Page)"/>
        <w:docPartUnique/>
      </w:docPartObj>
    </w:sdtPr>
    <w:sdtEndPr>
      <w:rPr>
        <w:noProof/>
      </w:rPr>
    </w:sdtEndPr>
    <w:sdtContent>
      <w:p w:rsidR="006B47A8" w:rsidRPr="003662D4" w:rsidRDefault="00F61CB1">
        <w:pPr>
          <w:pStyle w:val="Header"/>
          <w:jc w:val="center"/>
          <w:rPr>
            <w:rFonts w:ascii="Times New Roman" w:hAnsi="Times New Roman"/>
            <w:sz w:val="28"/>
          </w:rPr>
        </w:pPr>
        <w:r w:rsidRPr="003662D4">
          <w:rPr>
            <w:rFonts w:ascii="Times New Roman" w:hAnsi="Times New Roman"/>
            <w:sz w:val="28"/>
          </w:rPr>
          <w:fldChar w:fldCharType="begin"/>
        </w:r>
        <w:r w:rsidRPr="003662D4">
          <w:rPr>
            <w:rFonts w:ascii="Times New Roman" w:hAnsi="Times New Roman"/>
            <w:sz w:val="28"/>
          </w:rPr>
          <w:instrText xml:space="preserve"> PAGE   \* MERGEFORMAT </w:instrText>
        </w:r>
        <w:r w:rsidRPr="003662D4">
          <w:rPr>
            <w:rFonts w:ascii="Times New Roman" w:hAnsi="Times New Roman"/>
            <w:sz w:val="28"/>
          </w:rPr>
          <w:fldChar w:fldCharType="separate"/>
        </w:r>
        <w:r w:rsidR="00AA224C">
          <w:rPr>
            <w:rFonts w:ascii="Times New Roman" w:hAnsi="Times New Roman"/>
            <w:noProof/>
            <w:sz w:val="28"/>
          </w:rPr>
          <w:t>5</w:t>
        </w:r>
        <w:r w:rsidRPr="003662D4">
          <w:rPr>
            <w:rFonts w:ascii="Times New Roman" w:hAnsi="Times New Roman"/>
            <w:noProof/>
            <w:sz w:val="28"/>
          </w:rPr>
          <w:fldChar w:fldCharType="end"/>
        </w:r>
      </w:p>
    </w:sdtContent>
  </w:sdt>
  <w:p w:rsidR="006B47A8" w:rsidRPr="00155204" w:rsidRDefault="006B47A8">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7A8" w:rsidRDefault="006B47A8" w:rsidP="00545D03">
    <w:pPr>
      <w:pStyle w:val="Header"/>
      <w:rPr>
        <w:rFonts w:ascii="Times New Roman" w:hAnsi="Times New Roman"/>
      </w:rPr>
    </w:pPr>
  </w:p>
  <w:p w:rsidR="006B47A8" w:rsidRDefault="006B47A8" w:rsidP="00545D03">
    <w:pPr>
      <w:pStyle w:val="Header"/>
      <w:rPr>
        <w:rFonts w:ascii="Times New Roman" w:hAnsi="Times New Roman"/>
      </w:rPr>
    </w:pPr>
  </w:p>
  <w:p w:rsidR="006B47A8" w:rsidRDefault="006B47A8" w:rsidP="00545D03">
    <w:pPr>
      <w:pStyle w:val="Header"/>
      <w:rPr>
        <w:rFonts w:ascii="Times New Roman" w:hAnsi="Times New Roman"/>
      </w:rPr>
    </w:pPr>
  </w:p>
  <w:p w:rsidR="006B47A8" w:rsidRDefault="006B47A8" w:rsidP="00545D03">
    <w:pPr>
      <w:pStyle w:val="Header"/>
      <w:rPr>
        <w:rFonts w:ascii="Times New Roman" w:hAnsi="Times New Roman"/>
      </w:rPr>
    </w:pPr>
  </w:p>
  <w:p w:rsidR="006B47A8" w:rsidRDefault="006B47A8" w:rsidP="00545D03">
    <w:pPr>
      <w:pStyle w:val="Header"/>
      <w:rPr>
        <w:rFonts w:ascii="Times New Roman" w:hAnsi="Times New Roman"/>
      </w:rPr>
    </w:pPr>
  </w:p>
  <w:p w:rsidR="006B47A8" w:rsidRDefault="006B47A8" w:rsidP="00545D03">
    <w:pPr>
      <w:pStyle w:val="Header"/>
      <w:rPr>
        <w:rFonts w:ascii="Times New Roman" w:hAnsi="Times New Roman"/>
      </w:rPr>
    </w:pPr>
  </w:p>
  <w:p w:rsidR="006B47A8" w:rsidRDefault="006B47A8" w:rsidP="00545D03">
    <w:pPr>
      <w:pStyle w:val="Header"/>
      <w:rPr>
        <w:rFonts w:ascii="Times New Roman" w:hAnsi="Times New Roman"/>
      </w:rPr>
    </w:pPr>
  </w:p>
  <w:p w:rsidR="006B47A8" w:rsidRDefault="006B47A8" w:rsidP="00545D03">
    <w:pPr>
      <w:pStyle w:val="Header"/>
      <w:rPr>
        <w:rFonts w:ascii="Times New Roman" w:hAnsi="Times New Roman"/>
      </w:rPr>
    </w:pPr>
  </w:p>
  <w:p w:rsidR="006B47A8" w:rsidRDefault="006B47A8" w:rsidP="00545D03">
    <w:pPr>
      <w:pStyle w:val="Header"/>
      <w:rPr>
        <w:rFonts w:ascii="Times New Roman" w:hAnsi="Times New Roman"/>
      </w:rPr>
    </w:pPr>
  </w:p>
  <w:p w:rsidR="006B47A8" w:rsidRDefault="006B47A8" w:rsidP="00545D03">
    <w:pPr>
      <w:pStyle w:val="Header"/>
      <w:rPr>
        <w:rFonts w:ascii="Times New Roman" w:hAnsi="Times New Roman"/>
      </w:rPr>
    </w:pPr>
  </w:p>
  <w:p w:rsidR="006B47A8" w:rsidRPr="00815277" w:rsidRDefault="00F61CB1" w:rsidP="00545D03">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71963"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7A8" w:rsidRDefault="00F61CB1"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6B47A8" w:rsidP="00545D03" w14:paraId="00EC807D"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Pr>
                        <w:rFonts w:ascii="Times New Roman" w:eastAsia="Times New Roman" w:hAnsi="Times New Roman"/>
                        <w:color w:val="231F20"/>
                        <w:sz w:val="17"/>
                        <w:szCs w:val="17"/>
                      </w:rPr>
                      <w:t>, tālr. 67226209</w:t>
                    </w:r>
                    <w:r w:rsidRPr="0021556E">
                      <w:rPr>
                        <w:rFonts w:ascii="Times New Roman" w:eastAsia="Times New Roman" w:hAnsi="Times New Roman"/>
                        <w:color w:val="231F20"/>
                        <w:sz w:val="17"/>
                        <w:szCs w:val="17"/>
                      </w:rPr>
                      <w:t>, e-pasts pasts@izm.gov.lv, www.izm.gov.lv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4144"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6B47A8" w:rsidRDefault="006B4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50C3D54"/>
    <w:multiLevelType w:val="hybridMultilevel"/>
    <w:tmpl w:val="214A74B2"/>
    <w:lvl w:ilvl="0" w:tplc="5EFC6AB6">
      <w:start w:val="1"/>
      <w:numFmt w:val="lowerLetter"/>
      <w:lvlText w:val="%1)"/>
      <w:lvlJc w:val="left"/>
      <w:pPr>
        <w:ind w:left="720" w:hanging="360"/>
      </w:pPr>
      <w:rPr>
        <w:rFonts w:ascii="Calibri" w:eastAsia="Calibri" w:hAnsi="Calibri" w:cs="Calibri"/>
      </w:rPr>
    </w:lvl>
    <w:lvl w:ilvl="1" w:tplc="281634E6">
      <w:start w:val="1"/>
      <w:numFmt w:val="lowerLetter"/>
      <w:lvlText w:val="%2."/>
      <w:lvlJc w:val="left"/>
      <w:pPr>
        <w:ind w:left="1440" w:hanging="360"/>
      </w:pPr>
    </w:lvl>
    <w:lvl w:ilvl="2" w:tplc="D7EC12DC">
      <w:start w:val="1"/>
      <w:numFmt w:val="lowerRoman"/>
      <w:lvlText w:val="%3."/>
      <w:lvlJc w:val="right"/>
      <w:pPr>
        <w:ind w:left="2160" w:hanging="180"/>
      </w:pPr>
    </w:lvl>
    <w:lvl w:ilvl="3" w:tplc="D59ECCFE">
      <w:start w:val="1"/>
      <w:numFmt w:val="decimal"/>
      <w:lvlText w:val="%4."/>
      <w:lvlJc w:val="left"/>
      <w:pPr>
        <w:ind w:left="2880" w:hanging="360"/>
      </w:pPr>
    </w:lvl>
    <w:lvl w:ilvl="4" w:tplc="E67A8B26">
      <w:start w:val="1"/>
      <w:numFmt w:val="lowerLetter"/>
      <w:lvlText w:val="%5."/>
      <w:lvlJc w:val="left"/>
      <w:pPr>
        <w:ind w:left="3600" w:hanging="360"/>
      </w:pPr>
    </w:lvl>
    <w:lvl w:ilvl="5" w:tplc="AC80448C">
      <w:start w:val="1"/>
      <w:numFmt w:val="lowerRoman"/>
      <w:lvlText w:val="%6."/>
      <w:lvlJc w:val="right"/>
      <w:pPr>
        <w:ind w:left="4320" w:hanging="180"/>
      </w:pPr>
    </w:lvl>
    <w:lvl w:ilvl="6" w:tplc="1A86FFE2">
      <w:start w:val="1"/>
      <w:numFmt w:val="decimal"/>
      <w:lvlText w:val="%7."/>
      <w:lvlJc w:val="left"/>
      <w:pPr>
        <w:ind w:left="5040" w:hanging="360"/>
      </w:pPr>
    </w:lvl>
    <w:lvl w:ilvl="7" w:tplc="4B380646">
      <w:start w:val="1"/>
      <w:numFmt w:val="lowerLetter"/>
      <w:lvlText w:val="%8."/>
      <w:lvlJc w:val="left"/>
      <w:pPr>
        <w:ind w:left="5760" w:hanging="360"/>
      </w:pPr>
    </w:lvl>
    <w:lvl w:ilvl="8" w:tplc="2660A494">
      <w:start w:val="1"/>
      <w:numFmt w:val="lowerRoman"/>
      <w:lvlText w:val="%9."/>
      <w:lvlJc w:val="right"/>
      <w:pPr>
        <w:ind w:left="6480" w:hanging="180"/>
      </w:pPr>
    </w:lvl>
  </w:abstractNum>
  <w:abstractNum w:abstractNumId="12" w15:restartNumberingAfterBreak="1">
    <w:nsid w:val="07C94C66"/>
    <w:multiLevelType w:val="hybridMultilevel"/>
    <w:tmpl w:val="022215F8"/>
    <w:lvl w:ilvl="0" w:tplc="338039C2">
      <w:start w:val="1"/>
      <w:numFmt w:val="decimal"/>
      <w:lvlText w:val="%1."/>
      <w:lvlJc w:val="left"/>
      <w:pPr>
        <w:ind w:left="720" w:hanging="360"/>
      </w:pPr>
    </w:lvl>
    <w:lvl w:ilvl="1" w:tplc="2E92F5B0">
      <w:start w:val="1"/>
      <w:numFmt w:val="bullet"/>
      <w:lvlText w:val=""/>
      <w:lvlJc w:val="left"/>
      <w:pPr>
        <w:ind w:left="1440" w:hanging="360"/>
      </w:pPr>
      <w:rPr>
        <w:rFonts w:ascii="Symbol" w:hAnsi="Symbol" w:hint="default"/>
      </w:rPr>
    </w:lvl>
    <w:lvl w:ilvl="2" w:tplc="E286E15E">
      <w:start w:val="1"/>
      <w:numFmt w:val="upperLetter"/>
      <w:lvlText w:val="%3."/>
      <w:lvlJc w:val="left"/>
      <w:pPr>
        <w:ind w:left="2340" w:hanging="360"/>
      </w:pPr>
      <w:rPr>
        <w:rFonts w:hint="default"/>
      </w:rPr>
    </w:lvl>
    <w:lvl w:ilvl="3" w:tplc="557CE1EA" w:tentative="1">
      <w:start w:val="1"/>
      <w:numFmt w:val="decimal"/>
      <w:lvlText w:val="%4."/>
      <w:lvlJc w:val="left"/>
      <w:pPr>
        <w:ind w:left="2880" w:hanging="360"/>
      </w:pPr>
    </w:lvl>
    <w:lvl w:ilvl="4" w:tplc="487C41C6" w:tentative="1">
      <w:start w:val="1"/>
      <w:numFmt w:val="lowerLetter"/>
      <w:lvlText w:val="%5."/>
      <w:lvlJc w:val="left"/>
      <w:pPr>
        <w:ind w:left="3600" w:hanging="360"/>
      </w:pPr>
    </w:lvl>
    <w:lvl w:ilvl="5" w:tplc="BD0602C4" w:tentative="1">
      <w:start w:val="1"/>
      <w:numFmt w:val="lowerRoman"/>
      <w:lvlText w:val="%6."/>
      <w:lvlJc w:val="right"/>
      <w:pPr>
        <w:ind w:left="4320" w:hanging="180"/>
      </w:pPr>
    </w:lvl>
    <w:lvl w:ilvl="6" w:tplc="5596C290" w:tentative="1">
      <w:start w:val="1"/>
      <w:numFmt w:val="decimal"/>
      <w:lvlText w:val="%7."/>
      <w:lvlJc w:val="left"/>
      <w:pPr>
        <w:ind w:left="5040" w:hanging="360"/>
      </w:pPr>
    </w:lvl>
    <w:lvl w:ilvl="7" w:tplc="9F646E10" w:tentative="1">
      <w:start w:val="1"/>
      <w:numFmt w:val="lowerLetter"/>
      <w:lvlText w:val="%8."/>
      <w:lvlJc w:val="left"/>
      <w:pPr>
        <w:ind w:left="5760" w:hanging="360"/>
      </w:pPr>
    </w:lvl>
    <w:lvl w:ilvl="8" w:tplc="E7E8555C" w:tentative="1">
      <w:start w:val="1"/>
      <w:numFmt w:val="lowerRoman"/>
      <w:lvlText w:val="%9."/>
      <w:lvlJc w:val="right"/>
      <w:pPr>
        <w:ind w:left="6480" w:hanging="180"/>
      </w:pPr>
    </w:lvl>
  </w:abstractNum>
  <w:abstractNum w:abstractNumId="13" w15:restartNumberingAfterBreak="1">
    <w:nsid w:val="09176830"/>
    <w:multiLevelType w:val="hybridMultilevel"/>
    <w:tmpl w:val="F28EEC8E"/>
    <w:lvl w:ilvl="0" w:tplc="101433CA">
      <w:start w:val="11"/>
      <w:numFmt w:val="bullet"/>
      <w:lvlText w:val="-"/>
      <w:lvlJc w:val="left"/>
      <w:pPr>
        <w:ind w:left="360" w:hanging="360"/>
      </w:pPr>
      <w:rPr>
        <w:rFonts w:ascii="Times New Roman" w:eastAsia="Times New Roman" w:hAnsi="Times New Roman" w:cs="Times New Roman" w:hint="default"/>
      </w:rPr>
    </w:lvl>
    <w:lvl w:ilvl="1" w:tplc="53100122" w:tentative="1">
      <w:start w:val="1"/>
      <w:numFmt w:val="bullet"/>
      <w:lvlText w:val="o"/>
      <w:lvlJc w:val="left"/>
      <w:pPr>
        <w:ind w:left="1080" w:hanging="360"/>
      </w:pPr>
      <w:rPr>
        <w:rFonts w:ascii="Courier New" w:hAnsi="Courier New" w:cs="Courier New" w:hint="default"/>
      </w:rPr>
    </w:lvl>
    <w:lvl w:ilvl="2" w:tplc="C2467266" w:tentative="1">
      <w:start w:val="1"/>
      <w:numFmt w:val="bullet"/>
      <w:lvlText w:val=""/>
      <w:lvlJc w:val="left"/>
      <w:pPr>
        <w:ind w:left="1800" w:hanging="360"/>
      </w:pPr>
      <w:rPr>
        <w:rFonts w:ascii="Wingdings" w:hAnsi="Wingdings" w:hint="default"/>
      </w:rPr>
    </w:lvl>
    <w:lvl w:ilvl="3" w:tplc="43C8A03E" w:tentative="1">
      <w:start w:val="1"/>
      <w:numFmt w:val="bullet"/>
      <w:lvlText w:val=""/>
      <w:lvlJc w:val="left"/>
      <w:pPr>
        <w:ind w:left="2520" w:hanging="360"/>
      </w:pPr>
      <w:rPr>
        <w:rFonts w:ascii="Symbol" w:hAnsi="Symbol" w:hint="default"/>
      </w:rPr>
    </w:lvl>
    <w:lvl w:ilvl="4" w:tplc="E18C6332" w:tentative="1">
      <w:start w:val="1"/>
      <w:numFmt w:val="bullet"/>
      <w:lvlText w:val="o"/>
      <w:lvlJc w:val="left"/>
      <w:pPr>
        <w:ind w:left="3240" w:hanging="360"/>
      </w:pPr>
      <w:rPr>
        <w:rFonts w:ascii="Courier New" w:hAnsi="Courier New" w:cs="Courier New" w:hint="default"/>
      </w:rPr>
    </w:lvl>
    <w:lvl w:ilvl="5" w:tplc="FE12B22C" w:tentative="1">
      <w:start w:val="1"/>
      <w:numFmt w:val="bullet"/>
      <w:lvlText w:val=""/>
      <w:lvlJc w:val="left"/>
      <w:pPr>
        <w:ind w:left="3960" w:hanging="360"/>
      </w:pPr>
      <w:rPr>
        <w:rFonts w:ascii="Wingdings" w:hAnsi="Wingdings" w:hint="default"/>
      </w:rPr>
    </w:lvl>
    <w:lvl w:ilvl="6" w:tplc="F14212DA" w:tentative="1">
      <w:start w:val="1"/>
      <w:numFmt w:val="bullet"/>
      <w:lvlText w:val=""/>
      <w:lvlJc w:val="left"/>
      <w:pPr>
        <w:ind w:left="4680" w:hanging="360"/>
      </w:pPr>
      <w:rPr>
        <w:rFonts w:ascii="Symbol" w:hAnsi="Symbol" w:hint="default"/>
      </w:rPr>
    </w:lvl>
    <w:lvl w:ilvl="7" w:tplc="91BC4A58" w:tentative="1">
      <w:start w:val="1"/>
      <w:numFmt w:val="bullet"/>
      <w:lvlText w:val="o"/>
      <w:lvlJc w:val="left"/>
      <w:pPr>
        <w:ind w:left="5400" w:hanging="360"/>
      </w:pPr>
      <w:rPr>
        <w:rFonts w:ascii="Courier New" w:hAnsi="Courier New" w:cs="Courier New" w:hint="default"/>
      </w:rPr>
    </w:lvl>
    <w:lvl w:ilvl="8" w:tplc="65FAA54C" w:tentative="1">
      <w:start w:val="1"/>
      <w:numFmt w:val="bullet"/>
      <w:lvlText w:val=""/>
      <w:lvlJc w:val="left"/>
      <w:pPr>
        <w:ind w:left="6120" w:hanging="360"/>
      </w:pPr>
      <w:rPr>
        <w:rFonts w:ascii="Wingdings" w:hAnsi="Wingdings" w:hint="default"/>
      </w:rPr>
    </w:lvl>
  </w:abstractNum>
  <w:abstractNum w:abstractNumId="14" w15:restartNumberingAfterBreak="1">
    <w:nsid w:val="1FB52859"/>
    <w:multiLevelType w:val="hybridMultilevel"/>
    <w:tmpl w:val="4C1408B4"/>
    <w:lvl w:ilvl="0" w:tplc="DE7821EC">
      <w:start w:val="1"/>
      <w:numFmt w:val="decimal"/>
      <w:lvlText w:val="%1)"/>
      <w:lvlJc w:val="left"/>
      <w:pPr>
        <w:ind w:left="720" w:hanging="360"/>
      </w:pPr>
    </w:lvl>
    <w:lvl w:ilvl="1" w:tplc="BFA0CD0C">
      <w:start w:val="1"/>
      <w:numFmt w:val="lowerLetter"/>
      <w:lvlText w:val="%2."/>
      <w:lvlJc w:val="left"/>
      <w:pPr>
        <w:ind w:left="1440" w:hanging="360"/>
      </w:pPr>
    </w:lvl>
    <w:lvl w:ilvl="2" w:tplc="E130B314">
      <w:start w:val="1"/>
      <w:numFmt w:val="lowerRoman"/>
      <w:lvlText w:val="%3."/>
      <w:lvlJc w:val="right"/>
      <w:pPr>
        <w:ind w:left="2160" w:hanging="180"/>
      </w:pPr>
    </w:lvl>
    <w:lvl w:ilvl="3" w:tplc="86E2EAA0">
      <w:start w:val="1"/>
      <w:numFmt w:val="decimal"/>
      <w:lvlText w:val="%4."/>
      <w:lvlJc w:val="left"/>
      <w:pPr>
        <w:ind w:left="2880" w:hanging="360"/>
      </w:pPr>
    </w:lvl>
    <w:lvl w:ilvl="4" w:tplc="B194298E">
      <w:start w:val="1"/>
      <w:numFmt w:val="lowerLetter"/>
      <w:lvlText w:val="%5."/>
      <w:lvlJc w:val="left"/>
      <w:pPr>
        <w:ind w:left="3600" w:hanging="360"/>
      </w:pPr>
    </w:lvl>
    <w:lvl w:ilvl="5" w:tplc="984636D8">
      <w:start w:val="1"/>
      <w:numFmt w:val="lowerRoman"/>
      <w:lvlText w:val="%6."/>
      <w:lvlJc w:val="right"/>
      <w:pPr>
        <w:ind w:left="4320" w:hanging="180"/>
      </w:pPr>
    </w:lvl>
    <w:lvl w:ilvl="6" w:tplc="67A24D8C">
      <w:start w:val="1"/>
      <w:numFmt w:val="decimal"/>
      <w:lvlText w:val="%7."/>
      <w:lvlJc w:val="left"/>
      <w:pPr>
        <w:ind w:left="5040" w:hanging="360"/>
      </w:pPr>
    </w:lvl>
    <w:lvl w:ilvl="7" w:tplc="4FB8D5B8">
      <w:start w:val="1"/>
      <w:numFmt w:val="lowerLetter"/>
      <w:lvlText w:val="%8."/>
      <w:lvlJc w:val="left"/>
      <w:pPr>
        <w:ind w:left="5760" w:hanging="360"/>
      </w:pPr>
    </w:lvl>
    <w:lvl w:ilvl="8" w:tplc="AEE2A708">
      <w:start w:val="1"/>
      <w:numFmt w:val="lowerRoman"/>
      <w:lvlText w:val="%9."/>
      <w:lvlJc w:val="right"/>
      <w:pPr>
        <w:ind w:left="6480" w:hanging="180"/>
      </w:pPr>
    </w:lvl>
  </w:abstractNum>
  <w:abstractNum w:abstractNumId="15" w15:restartNumberingAfterBreak="1">
    <w:nsid w:val="28272CEB"/>
    <w:multiLevelType w:val="hybridMultilevel"/>
    <w:tmpl w:val="DB7A8980"/>
    <w:lvl w:ilvl="0" w:tplc="C368E2A0">
      <w:start w:val="22"/>
      <w:numFmt w:val="bullet"/>
      <w:lvlText w:val="-"/>
      <w:lvlJc w:val="left"/>
      <w:pPr>
        <w:ind w:left="1140" w:hanging="360"/>
      </w:pPr>
      <w:rPr>
        <w:rFonts w:ascii="Times New Roman" w:eastAsia="Calibri" w:hAnsi="Times New Roman" w:cs="Times New Roman" w:hint="default"/>
      </w:rPr>
    </w:lvl>
    <w:lvl w:ilvl="1" w:tplc="9DF2E954" w:tentative="1">
      <w:start w:val="1"/>
      <w:numFmt w:val="bullet"/>
      <w:lvlText w:val="o"/>
      <w:lvlJc w:val="left"/>
      <w:pPr>
        <w:ind w:left="1860" w:hanging="360"/>
      </w:pPr>
      <w:rPr>
        <w:rFonts w:ascii="Courier New" w:hAnsi="Courier New" w:cs="Courier New" w:hint="default"/>
      </w:rPr>
    </w:lvl>
    <w:lvl w:ilvl="2" w:tplc="CB727A52" w:tentative="1">
      <w:start w:val="1"/>
      <w:numFmt w:val="bullet"/>
      <w:lvlText w:val=""/>
      <w:lvlJc w:val="left"/>
      <w:pPr>
        <w:ind w:left="2580" w:hanging="360"/>
      </w:pPr>
      <w:rPr>
        <w:rFonts w:ascii="Wingdings" w:hAnsi="Wingdings" w:hint="default"/>
      </w:rPr>
    </w:lvl>
    <w:lvl w:ilvl="3" w:tplc="09D470DE" w:tentative="1">
      <w:start w:val="1"/>
      <w:numFmt w:val="bullet"/>
      <w:lvlText w:val=""/>
      <w:lvlJc w:val="left"/>
      <w:pPr>
        <w:ind w:left="3300" w:hanging="360"/>
      </w:pPr>
      <w:rPr>
        <w:rFonts w:ascii="Symbol" w:hAnsi="Symbol" w:hint="default"/>
      </w:rPr>
    </w:lvl>
    <w:lvl w:ilvl="4" w:tplc="7896B412" w:tentative="1">
      <w:start w:val="1"/>
      <w:numFmt w:val="bullet"/>
      <w:lvlText w:val="o"/>
      <w:lvlJc w:val="left"/>
      <w:pPr>
        <w:ind w:left="4020" w:hanging="360"/>
      </w:pPr>
      <w:rPr>
        <w:rFonts w:ascii="Courier New" w:hAnsi="Courier New" w:cs="Courier New" w:hint="default"/>
      </w:rPr>
    </w:lvl>
    <w:lvl w:ilvl="5" w:tplc="BE148B68" w:tentative="1">
      <w:start w:val="1"/>
      <w:numFmt w:val="bullet"/>
      <w:lvlText w:val=""/>
      <w:lvlJc w:val="left"/>
      <w:pPr>
        <w:ind w:left="4740" w:hanging="360"/>
      </w:pPr>
      <w:rPr>
        <w:rFonts w:ascii="Wingdings" w:hAnsi="Wingdings" w:hint="default"/>
      </w:rPr>
    </w:lvl>
    <w:lvl w:ilvl="6" w:tplc="BCD26BC0" w:tentative="1">
      <w:start w:val="1"/>
      <w:numFmt w:val="bullet"/>
      <w:lvlText w:val=""/>
      <w:lvlJc w:val="left"/>
      <w:pPr>
        <w:ind w:left="5460" w:hanging="360"/>
      </w:pPr>
      <w:rPr>
        <w:rFonts w:ascii="Symbol" w:hAnsi="Symbol" w:hint="default"/>
      </w:rPr>
    </w:lvl>
    <w:lvl w:ilvl="7" w:tplc="2942317A" w:tentative="1">
      <w:start w:val="1"/>
      <w:numFmt w:val="bullet"/>
      <w:lvlText w:val="o"/>
      <w:lvlJc w:val="left"/>
      <w:pPr>
        <w:ind w:left="6180" w:hanging="360"/>
      </w:pPr>
      <w:rPr>
        <w:rFonts w:ascii="Courier New" w:hAnsi="Courier New" w:cs="Courier New" w:hint="default"/>
      </w:rPr>
    </w:lvl>
    <w:lvl w:ilvl="8" w:tplc="994A3F38" w:tentative="1">
      <w:start w:val="1"/>
      <w:numFmt w:val="bullet"/>
      <w:lvlText w:val=""/>
      <w:lvlJc w:val="left"/>
      <w:pPr>
        <w:ind w:left="6900" w:hanging="360"/>
      </w:pPr>
      <w:rPr>
        <w:rFonts w:ascii="Wingdings" w:hAnsi="Wingdings" w:hint="default"/>
      </w:rPr>
    </w:lvl>
  </w:abstractNum>
  <w:abstractNum w:abstractNumId="16" w15:restartNumberingAfterBreak="1">
    <w:nsid w:val="28F446FA"/>
    <w:multiLevelType w:val="hybridMultilevel"/>
    <w:tmpl w:val="CC8A7016"/>
    <w:lvl w:ilvl="0" w:tplc="74E62678">
      <w:start w:val="1"/>
      <w:numFmt w:val="bullet"/>
      <w:lvlText w:val="-"/>
      <w:lvlJc w:val="left"/>
      <w:pPr>
        <w:ind w:left="1440" w:hanging="360"/>
      </w:pPr>
      <w:rPr>
        <w:rFonts w:ascii="Times New Roman" w:eastAsiaTheme="minorHAnsi" w:hAnsi="Times New Roman" w:cs="Times New Roman" w:hint="default"/>
      </w:rPr>
    </w:lvl>
    <w:lvl w:ilvl="1" w:tplc="4ABA1F8C" w:tentative="1">
      <w:start w:val="1"/>
      <w:numFmt w:val="bullet"/>
      <w:lvlText w:val="o"/>
      <w:lvlJc w:val="left"/>
      <w:pPr>
        <w:ind w:left="2160" w:hanging="360"/>
      </w:pPr>
      <w:rPr>
        <w:rFonts w:ascii="Courier New" w:hAnsi="Courier New" w:cs="Courier New" w:hint="default"/>
      </w:rPr>
    </w:lvl>
    <w:lvl w:ilvl="2" w:tplc="B79A2D76" w:tentative="1">
      <w:start w:val="1"/>
      <w:numFmt w:val="bullet"/>
      <w:lvlText w:val=""/>
      <w:lvlJc w:val="left"/>
      <w:pPr>
        <w:ind w:left="2880" w:hanging="360"/>
      </w:pPr>
      <w:rPr>
        <w:rFonts w:ascii="Wingdings" w:hAnsi="Wingdings" w:hint="default"/>
      </w:rPr>
    </w:lvl>
    <w:lvl w:ilvl="3" w:tplc="887EF3A0" w:tentative="1">
      <w:start w:val="1"/>
      <w:numFmt w:val="bullet"/>
      <w:lvlText w:val=""/>
      <w:lvlJc w:val="left"/>
      <w:pPr>
        <w:ind w:left="3600" w:hanging="360"/>
      </w:pPr>
      <w:rPr>
        <w:rFonts w:ascii="Symbol" w:hAnsi="Symbol" w:hint="default"/>
      </w:rPr>
    </w:lvl>
    <w:lvl w:ilvl="4" w:tplc="0646F86A" w:tentative="1">
      <w:start w:val="1"/>
      <w:numFmt w:val="bullet"/>
      <w:lvlText w:val="o"/>
      <w:lvlJc w:val="left"/>
      <w:pPr>
        <w:ind w:left="4320" w:hanging="360"/>
      </w:pPr>
      <w:rPr>
        <w:rFonts w:ascii="Courier New" w:hAnsi="Courier New" w:cs="Courier New" w:hint="default"/>
      </w:rPr>
    </w:lvl>
    <w:lvl w:ilvl="5" w:tplc="7D3ABF54" w:tentative="1">
      <w:start w:val="1"/>
      <w:numFmt w:val="bullet"/>
      <w:lvlText w:val=""/>
      <w:lvlJc w:val="left"/>
      <w:pPr>
        <w:ind w:left="5040" w:hanging="360"/>
      </w:pPr>
      <w:rPr>
        <w:rFonts w:ascii="Wingdings" w:hAnsi="Wingdings" w:hint="default"/>
      </w:rPr>
    </w:lvl>
    <w:lvl w:ilvl="6" w:tplc="7BACE08E" w:tentative="1">
      <w:start w:val="1"/>
      <w:numFmt w:val="bullet"/>
      <w:lvlText w:val=""/>
      <w:lvlJc w:val="left"/>
      <w:pPr>
        <w:ind w:left="5760" w:hanging="360"/>
      </w:pPr>
      <w:rPr>
        <w:rFonts w:ascii="Symbol" w:hAnsi="Symbol" w:hint="default"/>
      </w:rPr>
    </w:lvl>
    <w:lvl w:ilvl="7" w:tplc="628AE7CA" w:tentative="1">
      <w:start w:val="1"/>
      <w:numFmt w:val="bullet"/>
      <w:lvlText w:val="o"/>
      <w:lvlJc w:val="left"/>
      <w:pPr>
        <w:ind w:left="6480" w:hanging="360"/>
      </w:pPr>
      <w:rPr>
        <w:rFonts w:ascii="Courier New" w:hAnsi="Courier New" w:cs="Courier New" w:hint="default"/>
      </w:rPr>
    </w:lvl>
    <w:lvl w:ilvl="8" w:tplc="CB40D32E" w:tentative="1">
      <w:start w:val="1"/>
      <w:numFmt w:val="bullet"/>
      <w:lvlText w:val=""/>
      <w:lvlJc w:val="left"/>
      <w:pPr>
        <w:ind w:left="7200" w:hanging="360"/>
      </w:pPr>
      <w:rPr>
        <w:rFonts w:ascii="Wingdings" w:hAnsi="Wingdings" w:hint="default"/>
      </w:rPr>
    </w:lvl>
  </w:abstractNum>
  <w:abstractNum w:abstractNumId="17" w15:restartNumberingAfterBreak="1">
    <w:nsid w:val="2FBC7897"/>
    <w:multiLevelType w:val="hybridMultilevel"/>
    <w:tmpl w:val="9BE4E628"/>
    <w:lvl w:ilvl="0" w:tplc="17E29F46">
      <w:start w:val="1"/>
      <w:numFmt w:val="bullet"/>
      <w:lvlText w:val="-"/>
      <w:lvlJc w:val="left"/>
      <w:pPr>
        <w:ind w:left="720" w:hanging="360"/>
      </w:pPr>
      <w:rPr>
        <w:rFonts w:ascii="Times New Roman" w:eastAsiaTheme="minorHAnsi" w:hAnsi="Times New Roman" w:cs="Times New Roman" w:hint="default"/>
      </w:rPr>
    </w:lvl>
    <w:lvl w:ilvl="1" w:tplc="D6A86646" w:tentative="1">
      <w:start w:val="1"/>
      <w:numFmt w:val="bullet"/>
      <w:lvlText w:val="o"/>
      <w:lvlJc w:val="left"/>
      <w:pPr>
        <w:ind w:left="1440" w:hanging="360"/>
      </w:pPr>
      <w:rPr>
        <w:rFonts w:ascii="Courier New" w:hAnsi="Courier New" w:cs="Courier New" w:hint="default"/>
      </w:rPr>
    </w:lvl>
    <w:lvl w:ilvl="2" w:tplc="EAA6A898" w:tentative="1">
      <w:start w:val="1"/>
      <w:numFmt w:val="bullet"/>
      <w:lvlText w:val=""/>
      <w:lvlJc w:val="left"/>
      <w:pPr>
        <w:ind w:left="2160" w:hanging="360"/>
      </w:pPr>
      <w:rPr>
        <w:rFonts w:ascii="Wingdings" w:hAnsi="Wingdings" w:hint="default"/>
      </w:rPr>
    </w:lvl>
    <w:lvl w:ilvl="3" w:tplc="61D48004" w:tentative="1">
      <w:start w:val="1"/>
      <w:numFmt w:val="bullet"/>
      <w:lvlText w:val=""/>
      <w:lvlJc w:val="left"/>
      <w:pPr>
        <w:ind w:left="2880" w:hanging="360"/>
      </w:pPr>
      <w:rPr>
        <w:rFonts w:ascii="Symbol" w:hAnsi="Symbol" w:hint="default"/>
      </w:rPr>
    </w:lvl>
    <w:lvl w:ilvl="4" w:tplc="9B1CED38" w:tentative="1">
      <w:start w:val="1"/>
      <w:numFmt w:val="bullet"/>
      <w:lvlText w:val="o"/>
      <w:lvlJc w:val="left"/>
      <w:pPr>
        <w:ind w:left="3600" w:hanging="360"/>
      </w:pPr>
      <w:rPr>
        <w:rFonts w:ascii="Courier New" w:hAnsi="Courier New" w:cs="Courier New" w:hint="default"/>
      </w:rPr>
    </w:lvl>
    <w:lvl w:ilvl="5" w:tplc="2A3E015C" w:tentative="1">
      <w:start w:val="1"/>
      <w:numFmt w:val="bullet"/>
      <w:lvlText w:val=""/>
      <w:lvlJc w:val="left"/>
      <w:pPr>
        <w:ind w:left="4320" w:hanging="360"/>
      </w:pPr>
      <w:rPr>
        <w:rFonts w:ascii="Wingdings" w:hAnsi="Wingdings" w:hint="default"/>
      </w:rPr>
    </w:lvl>
    <w:lvl w:ilvl="6" w:tplc="9388556C" w:tentative="1">
      <w:start w:val="1"/>
      <w:numFmt w:val="bullet"/>
      <w:lvlText w:val=""/>
      <w:lvlJc w:val="left"/>
      <w:pPr>
        <w:ind w:left="5040" w:hanging="360"/>
      </w:pPr>
      <w:rPr>
        <w:rFonts w:ascii="Symbol" w:hAnsi="Symbol" w:hint="default"/>
      </w:rPr>
    </w:lvl>
    <w:lvl w:ilvl="7" w:tplc="96DACA94" w:tentative="1">
      <w:start w:val="1"/>
      <w:numFmt w:val="bullet"/>
      <w:lvlText w:val="o"/>
      <w:lvlJc w:val="left"/>
      <w:pPr>
        <w:ind w:left="5760" w:hanging="360"/>
      </w:pPr>
      <w:rPr>
        <w:rFonts w:ascii="Courier New" w:hAnsi="Courier New" w:cs="Courier New" w:hint="default"/>
      </w:rPr>
    </w:lvl>
    <w:lvl w:ilvl="8" w:tplc="0672865C" w:tentative="1">
      <w:start w:val="1"/>
      <w:numFmt w:val="bullet"/>
      <w:lvlText w:val=""/>
      <w:lvlJc w:val="left"/>
      <w:pPr>
        <w:ind w:left="6480" w:hanging="360"/>
      </w:pPr>
      <w:rPr>
        <w:rFonts w:ascii="Wingdings" w:hAnsi="Wingdings" w:hint="default"/>
      </w:rPr>
    </w:lvl>
  </w:abstractNum>
  <w:abstractNum w:abstractNumId="18" w15:restartNumberingAfterBreak="1">
    <w:nsid w:val="4A333855"/>
    <w:multiLevelType w:val="multilevel"/>
    <w:tmpl w:val="4AEC9322"/>
    <w:lvl w:ilvl="0">
      <w:start w:val="1"/>
      <w:numFmt w:val="upperLetter"/>
      <w:lvlText w:val="%1."/>
      <w:lvlJc w:val="left"/>
      <w:pPr>
        <w:ind w:left="360" w:hanging="360"/>
      </w:pPr>
      <w:rPr>
        <w:rFonts w:hint="default"/>
        <w:b/>
      </w:rPr>
    </w:lvl>
    <w:lvl w:ilvl="1">
      <w:start w:val="1"/>
      <w:numFmt w:val="decimal"/>
      <w:lvlText w:val="%1.%2."/>
      <w:lvlJc w:val="left"/>
      <w:pPr>
        <w:ind w:left="1080" w:hanging="360"/>
      </w:pPr>
      <w:rPr>
        <w:rFonts w:cs="Times New Roman" w:hint="default"/>
        <w:b/>
      </w:rPr>
    </w:lvl>
    <w:lvl w:ilvl="2">
      <w:start w:val="1"/>
      <w:numFmt w:val="decimal"/>
      <w:lvlText w:val="%1.%2.%3."/>
      <w:lvlJc w:val="left"/>
      <w:pPr>
        <w:ind w:left="1571"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9" w15:restartNumberingAfterBreak="1">
    <w:nsid w:val="4E321D60"/>
    <w:multiLevelType w:val="hybridMultilevel"/>
    <w:tmpl w:val="8C46C24A"/>
    <w:lvl w:ilvl="0" w:tplc="06D6B07C">
      <w:start w:val="1"/>
      <w:numFmt w:val="decimal"/>
      <w:lvlText w:val="%1)"/>
      <w:lvlJc w:val="left"/>
      <w:pPr>
        <w:ind w:left="720" w:hanging="360"/>
      </w:pPr>
      <w:rPr>
        <w:rFonts w:hint="default"/>
      </w:rPr>
    </w:lvl>
    <w:lvl w:ilvl="1" w:tplc="373A255C" w:tentative="1">
      <w:start w:val="1"/>
      <w:numFmt w:val="lowerLetter"/>
      <w:lvlText w:val="%2."/>
      <w:lvlJc w:val="left"/>
      <w:pPr>
        <w:ind w:left="1440" w:hanging="360"/>
      </w:pPr>
    </w:lvl>
    <w:lvl w:ilvl="2" w:tplc="8AE6FC82" w:tentative="1">
      <w:start w:val="1"/>
      <w:numFmt w:val="lowerRoman"/>
      <w:lvlText w:val="%3."/>
      <w:lvlJc w:val="right"/>
      <w:pPr>
        <w:ind w:left="2160" w:hanging="180"/>
      </w:pPr>
    </w:lvl>
    <w:lvl w:ilvl="3" w:tplc="CE983596" w:tentative="1">
      <w:start w:val="1"/>
      <w:numFmt w:val="decimal"/>
      <w:lvlText w:val="%4."/>
      <w:lvlJc w:val="left"/>
      <w:pPr>
        <w:ind w:left="2880" w:hanging="360"/>
      </w:pPr>
    </w:lvl>
    <w:lvl w:ilvl="4" w:tplc="0472C8B0" w:tentative="1">
      <w:start w:val="1"/>
      <w:numFmt w:val="lowerLetter"/>
      <w:lvlText w:val="%5."/>
      <w:lvlJc w:val="left"/>
      <w:pPr>
        <w:ind w:left="3600" w:hanging="360"/>
      </w:pPr>
    </w:lvl>
    <w:lvl w:ilvl="5" w:tplc="C0D09C98" w:tentative="1">
      <w:start w:val="1"/>
      <w:numFmt w:val="lowerRoman"/>
      <w:lvlText w:val="%6."/>
      <w:lvlJc w:val="right"/>
      <w:pPr>
        <w:ind w:left="4320" w:hanging="180"/>
      </w:pPr>
    </w:lvl>
    <w:lvl w:ilvl="6" w:tplc="12F0D044" w:tentative="1">
      <w:start w:val="1"/>
      <w:numFmt w:val="decimal"/>
      <w:lvlText w:val="%7."/>
      <w:lvlJc w:val="left"/>
      <w:pPr>
        <w:ind w:left="5040" w:hanging="360"/>
      </w:pPr>
    </w:lvl>
    <w:lvl w:ilvl="7" w:tplc="48E8795E" w:tentative="1">
      <w:start w:val="1"/>
      <w:numFmt w:val="lowerLetter"/>
      <w:lvlText w:val="%8."/>
      <w:lvlJc w:val="left"/>
      <w:pPr>
        <w:ind w:left="5760" w:hanging="360"/>
      </w:pPr>
    </w:lvl>
    <w:lvl w:ilvl="8" w:tplc="74BE3A82" w:tentative="1">
      <w:start w:val="1"/>
      <w:numFmt w:val="lowerRoman"/>
      <w:lvlText w:val="%9."/>
      <w:lvlJc w:val="right"/>
      <w:pPr>
        <w:ind w:left="6480" w:hanging="180"/>
      </w:pPr>
    </w:lvl>
  </w:abstractNum>
  <w:abstractNum w:abstractNumId="20" w15:restartNumberingAfterBreak="1">
    <w:nsid w:val="511971F8"/>
    <w:multiLevelType w:val="hybridMultilevel"/>
    <w:tmpl w:val="EC007708"/>
    <w:lvl w:ilvl="0" w:tplc="2E9C9056">
      <w:start w:val="1"/>
      <w:numFmt w:val="decimal"/>
      <w:lvlText w:val="%1)"/>
      <w:lvlJc w:val="left"/>
      <w:pPr>
        <w:ind w:left="732" w:hanging="360"/>
      </w:pPr>
    </w:lvl>
    <w:lvl w:ilvl="1" w:tplc="CD164E72">
      <w:start w:val="1"/>
      <w:numFmt w:val="lowerLetter"/>
      <w:lvlText w:val="%2."/>
      <w:lvlJc w:val="left"/>
      <w:pPr>
        <w:ind w:left="1452" w:hanging="360"/>
      </w:pPr>
    </w:lvl>
    <w:lvl w:ilvl="2" w:tplc="FDFEB6A8">
      <w:start w:val="1"/>
      <w:numFmt w:val="lowerRoman"/>
      <w:lvlText w:val="%3."/>
      <w:lvlJc w:val="right"/>
      <w:pPr>
        <w:ind w:left="2172" w:hanging="180"/>
      </w:pPr>
    </w:lvl>
    <w:lvl w:ilvl="3" w:tplc="CB02A114">
      <w:start w:val="1"/>
      <w:numFmt w:val="decimal"/>
      <w:lvlText w:val="%4."/>
      <w:lvlJc w:val="left"/>
      <w:pPr>
        <w:ind w:left="2892" w:hanging="360"/>
      </w:pPr>
    </w:lvl>
    <w:lvl w:ilvl="4" w:tplc="FBE2C962">
      <w:start w:val="1"/>
      <w:numFmt w:val="lowerLetter"/>
      <w:lvlText w:val="%5."/>
      <w:lvlJc w:val="left"/>
      <w:pPr>
        <w:ind w:left="3612" w:hanging="360"/>
      </w:pPr>
    </w:lvl>
    <w:lvl w:ilvl="5" w:tplc="48F2C090">
      <w:start w:val="1"/>
      <w:numFmt w:val="lowerRoman"/>
      <w:lvlText w:val="%6."/>
      <w:lvlJc w:val="right"/>
      <w:pPr>
        <w:ind w:left="4332" w:hanging="180"/>
      </w:pPr>
    </w:lvl>
    <w:lvl w:ilvl="6" w:tplc="E9DAF578">
      <w:start w:val="1"/>
      <w:numFmt w:val="decimal"/>
      <w:lvlText w:val="%7."/>
      <w:lvlJc w:val="left"/>
      <w:pPr>
        <w:ind w:left="5052" w:hanging="360"/>
      </w:pPr>
    </w:lvl>
    <w:lvl w:ilvl="7" w:tplc="8752E4B4">
      <w:start w:val="1"/>
      <w:numFmt w:val="lowerLetter"/>
      <w:lvlText w:val="%8."/>
      <w:lvlJc w:val="left"/>
      <w:pPr>
        <w:ind w:left="5772" w:hanging="360"/>
      </w:pPr>
    </w:lvl>
    <w:lvl w:ilvl="8" w:tplc="58C272A4">
      <w:start w:val="1"/>
      <w:numFmt w:val="lowerRoman"/>
      <w:lvlText w:val="%9."/>
      <w:lvlJc w:val="right"/>
      <w:pPr>
        <w:ind w:left="6492" w:hanging="180"/>
      </w:pPr>
    </w:lvl>
  </w:abstractNum>
  <w:abstractNum w:abstractNumId="21" w15:restartNumberingAfterBreak="1">
    <w:nsid w:val="5392549B"/>
    <w:multiLevelType w:val="hybridMultilevel"/>
    <w:tmpl w:val="A37EC1CA"/>
    <w:lvl w:ilvl="0" w:tplc="013E117E">
      <w:numFmt w:val="bullet"/>
      <w:lvlText w:val="-"/>
      <w:lvlJc w:val="left"/>
      <w:pPr>
        <w:ind w:left="1140" w:hanging="360"/>
      </w:pPr>
      <w:rPr>
        <w:rFonts w:ascii="Segoe UI" w:eastAsia="Calibri" w:hAnsi="Segoe UI" w:cs="Segoe UI" w:hint="default"/>
        <w:color w:val="212529"/>
        <w:sz w:val="21"/>
      </w:rPr>
    </w:lvl>
    <w:lvl w:ilvl="1" w:tplc="4DE0E8F0" w:tentative="1">
      <w:start w:val="1"/>
      <w:numFmt w:val="bullet"/>
      <w:lvlText w:val="o"/>
      <w:lvlJc w:val="left"/>
      <w:pPr>
        <w:ind w:left="1860" w:hanging="360"/>
      </w:pPr>
      <w:rPr>
        <w:rFonts w:ascii="Courier New" w:hAnsi="Courier New" w:cs="Courier New" w:hint="default"/>
      </w:rPr>
    </w:lvl>
    <w:lvl w:ilvl="2" w:tplc="C3FE682E" w:tentative="1">
      <w:start w:val="1"/>
      <w:numFmt w:val="bullet"/>
      <w:lvlText w:val=""/>
      <w:lvlJc w:val="left"/>
      <w:pPr>
        <w:ind w:left="2580" w:hanging="360"/>
      </w:pPr>
      <w:rPr>
        <w:rFonts w:ascii="Wingdings" w:hAnsi="Wingdings" w:hint="default"/>
      </w:rPr>
    </w:lvl>
    <w:lvl w:ilvl="3" w:tplc="17D0F760" w:tentative="1">
      <w:start w:val="1"/>
      <w:numFmt w:val="bullet"/>
      <w:lvlText w:val=""/>
      <w:lvlJc w:val="left"/>
      <w:pPr>
        <w:ind w:left="3300" w:hanging="360"/>
      </w:pPr>
      <w:rPr>
        <w:rFonts w:ascii="Symbol" w:hAnsi="Symbol" w:hint="default"/>
      </w:rPr>
    </w:lvl>
    <w:lvl w:ilvl="4" w:tplc="C82E40EE" w:tentative="1">
      <w:start w:val="1"/>
      <w:numFmt w:val="bullet"/>
      <w:lvlText w:val="o"/>
      <w:lvlJc w:val="left"/>
      <w:pPr>
        <w:ind w:left="4020" w:hanging="360"/>
      </w:pPr>
      <w:rPr>
        <w:rFonts w:ascii="Courier New" w:hAnsi="Courier New" w:cs="Courier New" w:hint="default"/>
      </w:rPr>
    </w:lvl>
    <w:lvl w:ilvl="5" w:tplc="42DA2F9C" w:tentative="1">
      <w:start w:val="1"/>
      <w:numFmt w:val="bullet"/>
      <w:lvlText w:val=""/>
      <w:lvlJc w:val="left"/>
      <w:pPr>
        <w:ind w:left="4740" w:hanging="360"/>
      </w:pPr>
      <w:rPr>
        <w:rFonts w:ascii="Wingdings" w:hAnsi="Wingdings" w:hint="default"/>
      </w:rPr>
    </w:lvl>
    <w:lvl w:ilvl="6" w:tplc="F278A4B4" w:tentative="1">
      <w:start w:val="1"/>
      <w:numFmt w:val="bullet"/>
      <w:lvlText w:val=""/>
      <w:lvlJc w:val="left"/>
      <w:pPr>
        <w:ind w:left="5460" w:hanging="360"/>
      </w:pPr>
      <w:rPr>
        <w:rFonts w:ascii="Symbol" w:hAnsi="Symbol" w:hint="default"/>
      </w:rPr>
    </w:lvl>
    <w:lvl w:ilvl="7" w:tplc="380C9106" w:tentative="1">
      <w:start w:val="1"/>
      <w:numFmt w:val="bullet"/>
      <w:lvlText w:val="o"/>
      <w:lvlJc w:val="left"/>
      <w:pPr>
        <w:ind w:left="6180" w:hanging="360"/>
      </w:pPr>
      <w:rPr>
        <w:rFonts w:ascii="Courier New" w:hAnsi="Courier New" w:cs="Courier New" w:hint="default"/>
      </w:rPr>
    </w:lvl>
    <w:lvl w:ilvl="8" w:tplc="2A0A2E32" w:tentative="1">
      <w:start w:val="1"/>
      <w:numFmt w:val="bullet"/>
      <w:lvlText w:val=""/>
      <w:lvlJc w:val="left"/>
      <w:pPr>
        <w:ind w:left="6900" w:hanging="360"/>
      </w:pPr>
      <w:rPr>
        <w:rFonts w:ascii="Wingdings" w:hAnsi="Wingdings" w:hint="default"/>
      </w:rPr>
    </w:lvl>
  </w:abstractNum>
  <w:abstractNum w:abstractNumId="22" w15:restartNumberingAfterBreak="1">
    <w:nsid w:val="566E7FC2"/>
    <w:multiLevelType w:val="hybridMultilevel"/>
    <w:tmpl w:val="FF92532C"/>
    <w:lvl w:ilvl="0" w:tplc="4866E2EA">
      <w:start w:val="1"/>
      <w:numFmt w:val="decimal"/>
      <w:lvlText w:val="%1."/>
      <w:lvlJc w:val="left"/>
      <w:pPr>
        <w:ind w:left="720" w:hanging="360"/>
      </w:pPr>
      <w:rPr>
        <w:rFonts w:ascii="Calibri" w:hAnsi="Calibri" w:hint="default"/>
        <w:color w:val="1F497D"/>
        <w:sz w:val="22"/>
      </w:rPr>
    </w:lvl>
    <w:lvl w:ilvl="1" w:tplc="AAD88B92">
      <w:start w:val="1"/>
      <w:numFmt w:val="lowerLetter"/>
      <w:lvlText w:val="%2."/>
      <w:lvlJc w:val="left"/>
      <w:pPr>
        <w:ind w:left="1440" w:hanging="360"/>
      </w:pPr>
    </w:lvl>
    <w:lvl w:ilvl="2" w:tplc="077442D0">
      <w:start w:val="1"/>
      <w:numFmt w:val="lowerRoman"/>
      <w:lvlText w:val="%3."/>
      <w:lvlJc w:val="right"/>
      <w:pPr>
        <w:ind w:left="2160" w:hanging="180"/>
      </w:pPr>
    </w:lvl>
    <w:lvl w:ilvl="3" w:tplc="B712B4EA">
      <w:start w:val="1"/>
      <w:numFmt w:val="decimal"/>
      <w:lvlText w:val="%4."/>
      <w:lvlJc w:val="left"/>
      <w:pPr>
        <w:ind w:left="2880" w:hanging="360"/>
      </w:pPr>
    </w:lvl>
    <w:lvl w:ilvl="4" w:tplc="1F486754">
      <w:start w:val="1"/>
      <w:numFmt w:val="lowerLetter"/>
      <w:lvlText w:val="%5."/>
      <w:lvlJc w:val="left"/>
      <w:pPr>
        <w:ind w:left="3600" w:hanging="360"/>
      </w:pPr>
    </w:lvl>
    <w:lvl w:ilvl="5" w:tplc="7AD247CA">
      <w:start w:val="1"/>
      <w:numFmt w:val="lowerRoman"/>
      <w:lvlText w:val="%6."/>
      <w:lvlJc w:val="right"/>
      <w:pPr>
        <w:ind w:left="4320" w:hanging="180"/>
      </w:pPr>
    </w:lvl>
    <w:lvl w:ilvl="6" w:tplc="62DE4304">
      <w:start w:val="1"/>
      <w:numFmt w:val="decimal"/>
      <w:lvlText w:val="%7."/>
      <w:lvlJc w:val="left"/>
      <w:pPr>
        <w:ind w:left="5040" w:hanging="360"/>
      </w:pPr>
    </w:lvl>
    <w:lvl w:ilvl="7" w:tplc="7F3ECBC8">
      <w:start w:val="1"/>
      <w:numFmt w:val="lowerLetter"/>
      <w:lvlText w:val="%8."/>
      <w:lvlJc w:val="left"/>
      <w:pPr>
        <w:ind w:left="5760" w:hanging="360"/>
      </w:pPr>
    </w:lvl>
    <w:lvl w:ilvl="8" w:tplc="410AA8EA">
      <w:start w:val="1"/>
      <w:numFmt w:val="lowerRoman"/>
      <w:lvlText w:val="%9."/>
      <w:lvlJc w:val="right"/>
      <w:pPr>
        <w:ind w:left="6480" w:hanging="180"/>
      </w:pPr>
    </w:lvl>
  </w:abstractNum>
  <w:abstractNum w:abstractNumId="23" w15:restartNumberingAfterBreak="1">
    <w:nsid w:val="69E95F34"/>
    <w:multiLevelType w:val="hybridMultilevel"/>
    <w:tmpl w:val="90F0E49A"/>
    <w:lvl w:ilvl="0" w:tplc="4C608BC8">
      <w:start w:val="11"/>
      <w:numFmt w:val="bullet"/>
      <w:lvlText w:val="-"/>
      <w:lvlJc w:val="left"/>
      <w:pPr>
        <w:ind w:left="1140" w:hanging="360"/>
      </w:pPr>
      <w:rPr>
        <w:rFonts w:ascii="Times New Roman" w:eastAsia="Times New Roman" w:hAnsi="Times New Roman" w:cs="Times New Roman" w:hint="default"/>
      </w:rPr>
    </w:lvl>
    <w:lvl w:ilvl="1" w:tplc="0466104C" w:tentative="1">
      <w:start w:val="1"/>
      <w:numFmt w:val="bullet"/>
      <w:lvlText w:val="o"/>
      <w:lvlJc w:val="left"/>
      <w:pPr>
        <w:ind w:left="1860" w:hanging="360"/>
      </w:pPr>
      <w:rPr>
        <w:rFonts w:ascii="Courier New" w:hAnsi="Courier New" w:cs="Courier New" w:hint="default"/>
      </w:rPr>
    </w:lvl>
    <w:lvl w:ilvl="2" w:tplc="93768284" w:tentative="1">
      <w:start w:val="1"/>
      <w:numFmt w:val="bullet"/>
      <w:lvlText w:val=""/>
      <w:lvlJc w:val="left"/>
      <w:pPr>
        <w:ind w:left="2580" w:hanging="360"/>
      </w:pPr>
      <w:rPr>
        <w:rFonts w:ascii="Wingdings" w:hAnsi="Wingdings" w:hint="default"/>
      </w:rPr>
    </w:lvl>
    <w:lvl w:ilvl="3" w:tplc="A20AF6E6" w:tentative="1">
      <w:start w:val="1"/>
      <w:numFmt w:val="bullet"/>
      <w:lvlText w:val=""/>
      <w:lvlJc w:val="left"/>
      <w:pPr>
        <w:ind w:left="3300" w:hanging="360"/>
      </w:pPr>
      <w:rPr>
        <w:rFonts w:ascii="Symbol" w:hAnsi="Symbol" w:hint="default"/>
      </w:rPr>
    </w:lvl>
    <w:lvl w:ilvl="4" w:tplc="7A186C68" w:tentative="1">
      <w:start w:val="1"/>
      <w:numFmt w:val="bullet"/>
      <w:lvlText w:val="o"/>
      <w:lvlJc w:val="left"/>
      <w:pPr>
        <w:ind w:left="4020" w:hanging="360"/>
      </w:pPr>
      <w:rPr>
        <w:rFonts w:ascii="Courier New" w:hAnsi="Courier New" w:cs="Courier New" w:hint="default"/>
      </w:rPr>
    </w:lvl>
    <w:lvl w:ilvl="5" w:tplc="540E2AFE" w:tentative="1">
      <w:start w:val="1"/>
      <w:numFmt w:val="bullet"/>
      <w:lvlText w:val=""/>
      <w:lvlJc w:val="left"/>
      <w:pPr>
        <w:ind w:left="4740" w:hanging="360"/>
      </w:pPr>
      <w:rPr>
        <w:rFonts w:ascii="Wingdings" w:hAnsi="Wingdings" w:hint="default"/>
      </w:rPr>
    </w:lvl>
    <w:lvl w:ilvl="6" w:tplc="D98EB85A" w:tentative="1">
      <w:start w:val="1"/>
      <w:numFmt w:val="bullet"/>
      <w:lvlText w:val=""/>
      <w:lvlJc w:val="left"/>
      <w:pPr>
        <w:ind w:left="5460" w:hanging="360"/>
      </w:pPr>
      <w:rPr>
        <w:rFonts w:ascii="Symbol" w:hAnsi="Symbol" w:hint="default"/>
      </w:rPr>
    </w:lvl>
    <w:lvl w:ilvl="7" w:tplc="E1C007DE" w:tentative="1">
      <w:start w:val="1"/>
      <w:numFmt w:val="bullet"/>
      <w:lvlText w:val="o"/>
      <w:lvlJc w:val="left"/>
      <w:pPr>
        <w:ind w:left="6180" w:hanging="360"/>
      </w:pPr>
      <w:rPr>
        <w:rFonts w:ascii="Courier New" w:hAnsi="Courier New" w:cs="Courier New" w:hint="default"/>
      </w:rPr>
    </w:lvl>
    <w:lvl w:ilvl="8" w:tplc="3FDC349E" w:tentative="1">
      <w:start w:val="1"/>
      <w:numFmt w:val="bullet"/>
      <w:lvlText w:val=""/>
      <w:lvlJc w:val="left"/>
      <w:pPr>
        <w:ind w:left="6900" w:hanging="360"/>
      </w:pPr>
      <w:rPr>
        <w:rFonts w:ascii="Wingdings" w:hAnsi="Wingdings" w:hint="default"/>
      </w:rPr>
    </w:lvl>
  </w:abstractNum>
  <w:abstractNum w:abstractNumId="24" w15:restartNumberingAfterBreak="1">
    <w:nsid w:val="7A544135"/>
    <w:multiLevelType w:val="hybridMultilevel"/>
    <w:tmpl w:val="700CF1E4"/>
    <w:lvl w:ilvl="0" w:tplc="FBC8C118">
      <w:start w:val="1"/>
      <w:numFmt w:val="decimal"/>
      <w:lvlText w:val="%1."/>
      <w:lvlJc w:val="left"/>
      <w:pPr>
        <w:ind w:left="720" w:hanging="360"/>
      </w:pPr>
      <w:rPr>
        <w:rFonts w:ascii="Times New Roman" w:eastAsia="Calibri" w:hAnsi="Times New Roman" w:cs="Times New Roman"/>
      </w:rPr>
    </w:lvl>
    <w:lvl w:ilvl="1" w:tplc="66B485E2">
      <w:start w:val="1"/>
      <w:numFmt w:val="lowerLetter"/>
      <w:lvlText w:val="%2."/>
      <w:lvlJc w:val="left"/>
      <w:pPr>
        <w:ind w:left="1440" w:hanging="360"/>
      </w:pPr>
    </w:lvl>
    <w:lvl w:ilvl="2" w:tplc="A2E229DE">
      <w:start w:val="1"/>
      <w:numFmt w:val="lowerRoman"/>
      <w:lvlText w:val="%3."/>
      <w:lvlJc w:val="right"/>
      <w:pPr>
        <w:ind w:left="2160" w:hanging="180"/>
      </w:pPr>
    </w:lvl>
    <w:lvl w:ilvl="3" w:tplc="75D03462">
      <w:start w:val="1"/>
      <w:numFmt w:val="decimal"/>
      <w:lvlText w:val="%4."/>
      <w:lvlJc w:val="left"/>
      <w:pPr>
        <w:ind w:left="2880" w:hanging="360"/>
      </w:pPr>
    </w:lvl>
    <w:lvl w:ilvl="4" w:tplc="1B4E017A">
      <w:start w:val="1"/>
      <w:numFmt w:val="lowerLetter"/>
      <w:lvlText w:val="%5."/>
      <w:lvlJc w:val="left"/>
      <w:pPr>
        <w:ind w:left="3600" w:hanging="360"/>
      </w:pPr>
    </w:lvl>
    <w:lvl w:ilvl="5" w:tplc="E57C544C">
      <w:start w:val="1"/>
      <w:numFmt w:val="lowerRoman"/>
      <w:lvlText w:val="%6."/>
      <w:lvlJc w:val="right"/>
      <w:pPr>
        <w:ind w:left="4320" w:hanging="180"/>
      </w:pPr>
    </w:lvl>
    <w:lvl w:ilvl="6" w:tplc="47BEC1A2">
      <w:start w:val="1"/>
      <w:numFmt w:val="decimal"/>
      <w:lvlText w:val="%7."/>
      <w:lvlJc w:val="left"/>
      <w:pPr>
        <w:ind w:left="5040" w:hanging="360"/>
      </w:pPr>
    </w:lvl>
    <w:lvl w:ilvl="7" w:tplc="187CC4D6">
      <w:start w:val="1"/>
      <w:numFmt w:val="lowerLetter"/>
      <w:lvlText w:val="%8."/>
      <w:lvlJc w:val="left"/>
      <w:pPr>
        <w:ind w:left="5760" w:hanging="360"/>
      </w:pPr>
    </w:lvl>
    <w:lvl w:ilvl="8" w:tplc="D5361320">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9"/>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8"/>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3"/>
  </w:num>
  <w:num w:numId="25">
    <w:abstractNumId w:val="23"/>
  </w:num>
  <w:num w:numId="26">
    <w:abstractNumId w:val="1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1MLKwNDM1MjU1NzVV0lEKTi0uzszPAykwrAUA/RGniSwAAAA="/>
  </w:docVars>
  <w:rsids>
    <w:rsidRoot w:val="002E1474"/>
    <w:rsid w:val="00005BFA"/>
    <w:rsid w:val="00006384"/>
    <w:rsid w:val="00010CC1"/>
    <w:rsid w:val="000120DB"/>
    <w:rsid w:val="00030349"/>
    <w:rsid w:val="00034D5E"/>
    <w:rsid w:val="00036120"/>
    <w:rsid w:val="000406EF"/>
    <w:rsid w:val="00047388"/>
    <w:rsid w:val="00052B5D"/>
    <w:rsid w:val="00064C9B"/>
    <w:rsid w:val="00073051"/>
    <w:rsid w:val="000B07E1"/>
    <w:rsid w:val="000D057B"/>
    <w:rsid w:val="000D1595"/>
    <w:rsid w:val="000E04AD"/>
    <w:rsid w:val="000F039B"/>
    <w:rsid w:val="001009A5"/>
    <w:rsid w:val="001056DE"/>
    <w:rsid w:val="001146E2"/>
    <w:rsid w:val="00121384"/>
    <w:rsid w:val="00124173"/>
    <w:rsid w:val="001266A1"/>
    <w:rsid w:val="00130199"/>
    <w:rsid w:val="00142E46"/>
    <w:rsid w:val="001514E6"/>
    <w:rsid w:val="00155204"/>
    <w:rsid w:val="0015799D"/>
    <w:rsid w:val="00165AA1"/>
    <w:rsid w:val="00177C7A"/>
    <w:rsid w:val="00197E66"/>
    <w:rsid w:val="001C6FEB"/>
    <w:rsid w:val="001D6709"/>
    <w:rsid w:val="001E422D"/>
    <w:rsid w:val="001E6FBF"/>
    <w:rsid w:val="002010FF"/>
    <w:rsid w:val="00212977"/>
    <w:rsid w:val="00214542"/>
    <w:rsid w:val="0021556E"/>
    <w:rsid w:val="002162E8"/>
    <w:rsid w:val="00225F88"/>
    <w:rsid w:val="0023433C"/>
    <w:rsid w:val="0024262C"/>
    <w:rsid w:val="00263AEE"/>
    <w:rsid w:val="00264185"/>
    <w:rsid w:val="00270E87"/>
    <w:rsid w:val="00274F49"/>
    <w:rsid w:val="00275B9E"/>
    <w:rsid w:val="00295865"/>
    <w:rsid w:val="002A1F68"/>
    <w:rsid w:val="002A5B66"/>
    <w:rsid w:val="002A6C4C"/>
    <w:rsid w:val="002B3077"/>
    <w:rsid w:val="002B779E"/>
    <w:rsid w:val="002E1474"/>
    <w:rsid w:val="002E43F5"/>
    <w:rsid w:val="002E5978"/>
    <w:rsid w:val="002F2D21"/>
    <w:rsid w:val="00304CAF"/>
    <w:rsid w:val="00321E25"/>
    <w:rsid w:val="003304B7"/>
    <w:rsid w:val="00335032"/>
    <w:rsid w:val="0034711A"/>
    <w:rsid w:val="00354D0C"/>
    <w:rsid w:val="003568CD"/>
    <w:rsid w:val="0036327F"/>
    <w:rsid w:val="003662D4"/>
    <w:rsid w:val="00396AC8"/>
    <w:rsid w:val="003A5871"/>
    <w:rsid w:val="003C5409"/>
    <w:rsid w:val="003D76CB"/>
    <w:rsid w:val="003F70D8"/>
    <w:rsid w:val="003F7996"/>
    <w:rsid w:val="00400952"/>
    <w:rsid w:val="00402C00"/>
    <w:rsid w:val="00410CAE"/>
    <w:rsid w:val="00436A5D"/>
    <w:rsid w:val="00444ECD"/>
    <w:rsid w:val="004453C0"/>
    <w:rsid w:val="00451F28"/>
    <w:rsid w:val="00455D01"/>
    <w:rsid w:val="004628EB"/>
    <w:rsid w:val="00477A23"/>
    <w:rsid w:val="0049263B"/>
    <w:rsid w:val="00493308"/>
    <w:rsid w:val="004B0842"/>
    <w:rsid w:val="004B3FCA"/>
    <w:rsid w:val="004B48FD"/>
    <w:rsid w:val="004B565B"/>
    <w:rsid w:val="004B6949"/>
    <w:rsid w:val="004C3B6D"/>
    <w:rsid w:val="004C5B33"/>
    <w:rsid w:val="004D088B"/>
    <w:rsid w:val="004D1934"/>
    <w:rsid w:val="004D4513"/>
    <w:rsid w:val="004F039A"/>
    <w:rsid w:val="004F1DC3"/>
    <w:rsid w:val="005024D2"/>
    <w:rsid w:val="00535564"/>
    <w:rsid w:val="00535D5D"/>
    <w:rsid w:val="00537CA3"/>
    <w:rsid w:val="00545D03"/>
    <w:rsid w:val="0054655E"/>
    <w:rsid w:val="00570AEC"/>
    <w:rsid w:val="00574018"/>
    <w:rsid w:val="00586438"/>
    <w:rsid w:val="005A4E29"/>
    <w:rsid w:val="005A5881"/>
    <w:rsid w:val="005B2B8F"/>
    <w:rsid w:val="005C4574"/>
    <w:rsid w:val="005C5C9F"/>
    <w:rsid w:val="005D3AF9"/>
    <w:rsid w:val="005E138F"/>
    <w:rsid w:val="005E6B12"/>
    <w:rsid w:val="006069F5"/>
    <w:rsid w:val="0062480F"/>
    <w:rsid w:val="0062629E"/>
    <w:rsid w:val="00632BBA"/>
    <w:rsid w:val="00651526"/>
    <w:rsid w:val="0065462E"/>
    <w:rsid w:val="0065527F"/>
    <w:rsid w:val="00657A30"/>
    <w:rsid w:val="00663C3A"/>
    <w:rsid w:val="006B47A8"/>
    <w:rsid w:val="006C1639"/>
    <w:rsid w:val="006D2F2B"/>
    <w:rsid w:val="006E5300"/>
    <w:rsid w:val="006F2CE9"/>
    <w:rsid w:val="006F404B"/>
    <w:rsid w:val="00700F22"/>
    <w:rsid w:val="00707F69"/>
    <w:rsid w:val="00711A64"/>
    <w:rsid w:val="00735D47"/>
    <w:rsid w:val="00736626"/>
    <w:rsid w:val="00747CCB"/>
    <w:rsid w:val="007511B0"/>
    <w:rsid w:val="007704BD"/>
    <w:rsid w:val="00772AE1"/>
    <w:rsid w:val="00774FFC"/>
    <w:rsid w:val="007764A9"/>
    <w:rsid w:val="0077774A"/>
    <w:rsid w:val="0078618E"/>
    <w:rsid w:val="007A7503"/>
    <w:rsid w:val="007B1D12"/>
    <w:rsid w:val="007B3BA5"/>
    <w:rsid w:val="007B48EC"/>
    <w:rsid w:val="007B6A32"/>
    <w:rsid w:val="007C0A21"/>
    <w:rsid w:val="007E4D1F"/>
    <w:rsid w:val="007E5819"/>
    <w:rsid w:val="007F1E24"/>
    <w:rsid w:val="008125A8"/>
    <w:rsid w:val="00815277"/>
    <w:rsid w:val="0084701D"/>
    <w:rsid w:val="00856B9C"/>
    <w:rsid w:val="00862B1D"/>
    <w:rsid w:val="00866F2F"/>
    <w:rsid w:val="00876C21"/>
    <w:rsid w:val="00891723"/>
    <w:rsid w:val="00893637"/>
    <w:rsid w:val="008B2639"/>
    <w:rsid w:val="008B3015"/>
    <w:rsid w:val="008D0FA0"/>
    <w:rsid w:val="008E2BD2"/>
    <w:rsid w:val="008E37B8"/>
    <w:rsid w:val="008F0B9B"/>
    <w:rsid w:val="008F1DDB"/>
    <w:rsid w:val="009106AE"/>
    <w:rsid w:val="00915144"/>
    <w:rsid w:val="00920640"/>
    <w:rsid w:val="009442AA"/>
    <w:rsid w:val="009456E4"/>
    <w:rsid w:val="00951F9F"/>
    <w:rsid w:val="00954D5A"/>
    <w:rsid w:val="0095782F"/>
    <w:rsid w:val="0096477B"/>
    <w:rsid w:val="009866EE"/>
    <w:rsid w:val="009B2DE2"/>
    <w:rsid w:val="009B399D"/>
    <w:rsid w:val="009B6B91"/>
    <w:rsid w:val="009C2C1F"/>
    <w:rsid w:val="009C4CCC"/>
    <w:rsid w:val="009D31B4"/>
    <w:rsid w:val="009D374E"/>
    <w:rsid w:val="009F63AC"/>
    <w:rsid w:val="00A019D8"/>
    <w:rsid w:val="00A06B40"/>
    <w:rsid w:val="00A06B56"/>
    <w:rsid w:val="00A1075A"/>
    <w:rsid w:val="00A15E08"/>
    <w:rsid w:val="00A16225"/>
    <w:rsid w:val="00A17275"/>
    <w:rsid w:val="00A1781A"/>
    <w:rsid w:val="00A236A9"/>
    <w:rsid w:val="00A31383"/>
    <w:rsid w:val="00A31883"/>
    <w:rsid w:val="00A333DD"/>
    <w:rsid w:val="00A4037F"/>
    <w:rsid w:val="00A51DAC"/>
    <w:rsid w:val="00A536E4"/>
    <w:rsid w:val="00A62A5B"/>
    <w:rsid w:val="00A6790B"/>
    <w:rsid w:val="00A71DC7"/>
    <w:rsid w:val="00A73A12"/>
    <w:rsid w:val="00A909F5"/>
    <w:rsid w:val="00AA224C"/>
    <w:rsid w:val="00AB2C53"/>
    <w:rsid w:val="00AC5E2E"/>
    <w:rsid w:val="00AC7D93"/>
    <w:rsid w:val="00AE524E"/>
    <w:rsid w:val="00AE56F5"/>
    <w:rsid w:val="00AF327B"/>
    <w:rsid w:val="00AF3C42"/>
    <w:rsid w:val="00AF41EF"/>
    <w:rsid w:val="00B02D75"/>
    <w:rsid w:val="00B05A32"/>
    <w:rsid w:val="00B16A2F"/>
    <w:rsid w:val="00B16BDE"/>
    <w:rsid w:val="00B20FE4"/>
    <w:rsid w:val="00B2230A"/>
    <w:rsid w:val="00B25D07"/>
    <w:rsid w:val="00B31455"/>
    <w:rsid w:val="00B44713"/>
    <w:rsid w:val="00B67597"/>
    <w:rsid w:val="00B81939"/>
    <w:rsid w:val="00BA0215"/>
    <w:rsid w:val="00BA1A59"/>
    <w:rsid w:val="00BA6C4A"/>
    <w:rsid w:val="00BC40B5"/>
    <w:rsid w:val="00BD0F77"/>
    <w:rsid w:val="00BE2408"/>
    <w:rsid w:val="00BF0082"/>
    <w:rsid w:val="00BF7F92"/>
    <w:rsid w:val="00C40BBB"/>
    <w:rsid w:val="00C42670"/>
    <w:rsid w:val="00C42C78"/>
    <w:rsid w:val="00C47F57"/>
    <w:rsid w:val="00C569B3"/>
    <w:rsid w:val="00C56CD6"/>
    <w:rsid w:val="00C839A6"/>
    <w:rsid w:val="00C96545"/>
    <w:rsid w:val="00CB3A60"/>
    <w:rsid w:val="00CC73C1"/>
    <w:rsid w:val="00CD6075"/>
    <w:rsid w:val="00D03CE6"/>
    <w:rsid w:val="00D10EA7"/>
    <w:rsid w:val="00D2092C"/>
    <w:rsid w:val="00D20C35"/>
    <w:rsid w:val="00D21FA6"/>
    <w:rsid w:val="00D410FD"/>
    <w:rsid w:val="00D52D30"/>
    <w:rsid w:val="00D55B4B"/>
    <w:rsid w:val="00D56773"/>
    <w:rsid w:val="00D67D81"/>
    <w:rsid w:val="00D70158"/>
    <w:rsid w:val="00D8413A"/>
    <w:rsid w:val="00D90E17"/>
    <w:rsid w:val="00DA736C"/>
    <w:rsid w:val="00DB20A6"/>
    <w:rsid w:val="00DB40CD"/>
    <w:rsid w:val="00DB7EB5"/>
    <w:rsid w:val="00DC0A05"/>
    <w:rsid w:val="00DC25A8"/>
    <w:rsid w:val="00DD5ABB"/>
    <w:rsid w:val="00DD5E74"/>
    <w:rsid w:val="00DE42C6"/>
    <w:rsid w:val="00DE4D58"/>
    <w:rsid w:val="00E007CC"/>
    <w:rsid w:val="00E03AFB"/>
    <w:rsid w:val="00E059F5"/>
    <w:rsid w:val="00E06884"/>
    <w:rsid w:val="00E203EA"/>
    <w:rsid w:val="00E20D50"/>
    <w:rsid w:val="00E301E7"/>
    <w:rsid w:val="00E365CE"/>
    <w:rsid w:val="00E37EB8"/>
    <w:rsid w:val="00E549B9"/>
    <w:rsid w:val="00E63E9A"/>
    <w:rsid w:val="00E70564"/>
    <w:rsid w:val="00E7610B"/>
    <w:rsid w:val="00E95F89"/>
    <w:rsid w:val="00EC4E44"/>
    <w:rsid w:val="00EC5B06"/>
    <w:rsid w:val="00EE19D0"/>
    <w:rsid w:val="00EE7D7A"/>
    <w:rsid w:val="00EF0E21"/>
    <w:rsid w:val="00EF41E1"/>
    <w:rsid w:val="00F011F5"/>
    <w:rsid w:val="00F2080D"/>
    <w:rsid w:val="00F22159"/>
    <w:rsid w:val="00F328BD"/>
    <w:rsid w:val="00F3442A"/>
    <w:rsid w:val="00F52777"/>
    <w:rsid w:val="00F60586"/>
    <w:rsid w:val="00F61CB1"/>
    <w:rsid w:val="00F65DE5"/>
    <w:rsid w:val="00F67373"/>
    <w:rsid w:val="00F817AC"/>
    <w:rsid w:val="00F82549"/>
    <w:rsid w:val="00F9168F"/>
    <w:rsid w:val="00FA2EAF"/>
    <w:rsid w:val="00FB0419"/>
    <w:rsid w:val="00FF67E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paragraph" w:customStyle="1" w:styleId="western">
    <w:name w:val="western"/>
    <w:basedOn w:val="Normal"/>
    <w:uiPriority w:val="99"/>
    <w:rsid w:val="006F2CE9"/>
    <w:pPr>
      <w:widowControl/>
      <w:spacing w:before="100" w:beforeAutospacing="1" w:after="142" w:line="288" w:lineRule="auto"/>
      <w:jc w:val="both"/>
    </w:pPr>
    <w:rPr>
      <w:rFonts w:ascii="Times New Roman" w:eastAsiaTheme="minorHAnsi" w:hAnsi="Times New Roman"/>
      <w:color w:val="000000"/>
      <w:sz w:val="24"/>
      <w:szCs w:val="24"/>
      <w:lang w:eastAsia="lv-LV"/>
    </w:rPr>
  </w:style>
  <w:style w:type="paragraph" w:styleId="ListParagraph">
    <w:name w:val="List Paragraph"/>
    <w:aliases w:val="1st level - Bullet List Paragraph,2,Bullet EY,Bullet list,Lettre d'introduction,List Paragraph compact,List Paragraph1,List Paragraph11,Normal bullet 2,Normal bullet 21,Numbered List,Paragraph,Paragraphe de liste 2,Reference list"/>
    <w:basedOn w:val="Normal"/>
    <w:link w:val="ListParagraphChar"/>
    <w:uiPriority w:val="34"/>
    <w:qFormat/>
    <w:rsid w:val="00EF41E1"/>
    <w:pPr>
      <w:widowControl/>
      <w:spacing w:after="0" w:line="240" w:lineRule="auto"/>
      <w:ind w:left="720"/>
    </w:pPr>
    <w:rPr>
      <w:rFonts w:eastAsiaTheme="minorHAnsi"/>
    </w:rPr>
  </w:style>
  <w:style w:type="character" w:customStyle="1" w:styleId="multiline">
    <w:name w:val="multiline"/>
    <w:basedOn w:val="DefaultParagraphFont"/>
    <w:rsid w:val="00AF41EF"/>
  </w:style>
  <w:style w:type="paragraph" w:customStyle="1" w:styleId="Default">
    <w:name w:val="Default"/>
    <w:basedOn w:val="Normal"/>
    <w:rsid w:val="0015799D"/>
    <w:pPr>
      <w:widowControl/>
      <w:autoSpaceDE w:val="0"/>
      <w:autoSpaceDN w:val="0"/>
      <w:spacing w:after="0" w:line="240" w:lineRule="auto"/>
    </w:pPr>
    <w:rPr>
      <w:rFonts w:ascii="Times New Roman" w:eastAsiaTheme="minorHAnsi" w:hAnsi="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Footnote Text Char1 Char,Footnote Text Char1 Char Char1 Char,Footnote Text Char2 Char,f"/>
    <w:basedOn w:val="Normal"/>
    <w:link w:val="FootnoteTextChar"/>
    <w:uiPriority w:val="99"/>
    <w:unhideWhenUsed/>
    <w:qFormat/>
    <w:rsid w:val="00AB2C53"/>
    <w:pPr>
      <w:spacing w:after="0" w:line="240" w:lineRule="auto"/>
    </w:pPr>
    <w:rPr>
      <w:sz w:val="20"/>
      <w:szCs w:val="20"/>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1,Footnote Text Char1 Char Char,f Char"/>
    <w:basedOn w:val="DefaultParagraphFont"/>
    <w:link w:val="FootnoteText"/>
    <w:uiPriority w:val="99"/>
    <w:qFormat/>
    <w:rsid w:val="00AB2C53"/>
    <w:rPr>
      <w:lang w:val="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AB2C53"/>
    <w:rPr>
      <w:vertAlign w:val="superscript"/>
    </w:rPr>
  </w:style>
  <w:style w:type="character" w:styleId="CommentReference">
    <w:name w:val="annotation reference"/>
    <w:basedOn w:val="DefaultParagraphFont"/>
    <w:uiPriority w:val="99"/>
    <w:semiHidden/>
    <w:unhideWhenUsed/>
    <w:rsid w:val="00B05A32"/>
    <w:rPr>
      <w:sz w:val="16"/>
      <w:szCs w:val="16"/>
    </w:rPr>
  </w:style>
  <w:style w:type="paragraph" w:styleId="CommentText">
    <w:name w:val="annotation text"/>
    <w:basedOn w:val="Normal"/>
    <w:link w:val="CommentTextChar"/>
    <w:uiPriority w:val="99"/>
    <w:semiHidden/>
    <w:unhideWhenUsed/>
    <w:rsid w:val="00B05A32"/>
    <w:pPr>
      <w:spacing w:line="240" w:lineRule="auto"/>
    </w:pPr>
    <w:rPr>
      <w:sz w:val="20"/>
      <w:szCs w:val="20"/>
    </w:rPr>
  </w:style>
  <w:style w:type="character" w:customStyle="1" w:styleId="CommentTextChar">
    <w:name w:val="Comment Text Char"/>
    <w:basedOn w:val="DefaultParagraphFont"/>
    <w:link w:val="CommentText"/>
    <w:uiPriority w:val="99"/>
    <w:semiHidden/>
    <w:rsid w:val="00B05A32"/>
    <w:rPr>
      <w:lang w:val="lv-LV"/>
    </w:rPr>
  </w:style>
  <w:style w:type="paragraph" w:styleId="CommentSubject">
    <w:name w:val="annotation subject"/>
    <w:basedOn w:val="CommentText"/>
    <w:next w:val="CommentText"/>
    <w:link w:val="CommentSubjectChar"/>
    <w:uiPriority w:val="99"/>
    <w:semiHidden/>
    <w:unhideWhenUsed/>
    <w:rsid w:val="00B05A32"/>
    <w:rPr>
      <w:b/>
      <w:bCs/>
    </w:rPr>
  </w:style>
  <w:style w:type="character" w:customStyle="1" w:styleId="CommentSubjectChar">
    <w:name w:val="Comment Subject Char"/>
    <w:basedOn w:val="CommentTextChar"/>
    <w:link w:val="CommentSubject"/>
    <w:uiPriority w:val="99"/>
    <w:semiHidden/>
    <w:rsid w:val="00B05A32"/>
    <w:rPr>
      <w:b/>
      <w:bCs/>
      <w:lang w:val="lv-LV"/>
    </w:rPr>
  </w:style>
  <w:style w:type="character" w:customStyle="1" w:styleId="ListParagraphChar">
    <w:name w:val="List Paragraph Char"/>
    <w:aliases w:val="1st level - Bullet List Paragraph Char,2 Char,Bullet EY Char,Bullet list Char,Lettre d'introduction Char,List Paragraph compact Char,List Paragraph1 Char,List Paragraph11 Char,Normal bullet 2 Char,Normal bullet 21 Char,Paragraph Char"/>
    <w:basedOn w:val="DefaultParagraphFont"/>
    <w:link w:val="ListParagraph"/>
    <w:uiPriority w:val="34"/>
    <w:qFormat/>
    <w:locked/>
    <w:rsid w:val="007764A9"/>
    <w:rPr>
      <w:rFonts w:eastAsiaTheme="minorHAnsi"/>
      <w:sz w:val="22"/>
      <w:szCs w:val="22"/>
      <w:lang w:val="lv-LV"/>
    </w:rPr>
  </w:style>
  <w:style w:type="paragraph" w:customStyle="1" w:styleId="tv213">
    <w:name w:val="tv213"/>
    <w:basedOn w:val="Normal"/>
    <w:uiPriority w:val="99"/>
    <w:rsid w:val="00005BFA"/>
    <w:pPr>
      <w:widowControl/>
      <w:spacing w:before="100" w:beforeAutospacing="1" w:after="100" w:afterAutospacing="1" w:line="240" w:lineRule="auto"/>
    </w:pPr>
    <w:rPr>
      <w:rFonts w:ascii="Times New Roman" w:eastAsiaTheme="minorHAnsi" w:hAnsi="Times New Roman"/>
      <w:sz w:val="24"/>
      <w:szCs w:val="24"/>
      <w:lang w:eastAsia="lv-LV"/>
    </w:rPr>
  </w:style>
  <w:style w:type="paragraph" w:customStyle="1" w:styleId="CharCharCharChar">
    <w:name w:val="Char Char Char Char"/>
    <w:aliases w:val="Char2"/>
    <w:basedOn w:val="Normal"/>
    <w:next w:val="Normal"/>
    <w:link w:val="FootnoteReference"/>
    <w:uiPriority w:val="99"/>
    <w:rsid w:val="00707F69"/>
    <w:pPr>
      <w:widowControl/>
      <w:spacing w:after="160" w:line="240" w:lineRule="exact"/>
      <w:jc w:val="both"/>
    </w:pPr>
    <w:rPr>
      <w:sz w:val="20"/>
      <w:szCs w:val="20"/>
      <w:vertAlign w:val="superscript"/>
      <w:lang w:val="en-US"/>
    </w:rPr>
  </w:style>
  <w:style w:type="paragraph" w:styleId="NormalWeb">
    <w:name w:val="Normal (Web)"/>
    <w:basedOn w:val="Normal"/>
    <w:uiPriority w:val="99"/>
    <w:semiHidden/>
    <w:unhideWhenUsed/>
    <w:rsid w:val="008F0B9B"/>
    <w:pPr>
      <w:widowControl/>
      <w:spacing w:after="0" w:line="240" w:lineRule="auto"/>
    </w:pPr>
    <w:rPr>
      <w:rFonts w:ascii="Times New Roman" w:eastAsiaTheme="minorHAnsi" w:hAnsi="Times New Roman"/>
      <w:sz w:val="24"/>
      <w:szCs w:val="24"/>
      <w:lang w:eastAsia="lv-LV"/>
    </w:rPr>
  </w:style>
  <w:style w:type="character" w:styleId="Emphasis">
    <w:name w:val="Emphasis"/>
    <w:basedOn w:val="DefaultParagraphFont"/>
    <w:uiPriority w:val="20"/>
    <w:qFormat/>
    <w:rsid w:val="008F0B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B5569-390E-4BDA-A3D6-625FF9CFF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9635</Words>
  <Characters>5492</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2020-12-09T17:53:00Z</dcterms:created>
  <dcterms:modified xsi:type="dcterms:W3CDTF">2020-12-09T17:53:00Z</dcterms:modified>
</cp:coreProperties>
</file>