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26.10.2020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202010/SAN2751/NOS747</w:t>
      </w:r>
    </w:p>
    <w:p w14:paraId="5266FE6B" w14:textId="4C40F574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F1655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VSS-864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BB55C0" w14:paraId="30782498" w14:textId="77777777" w:rsidTr="00AF116B">
        <w:trPr>
          <w:gridBefore w:val="1"/>
          <w:wBefore w:w="4251" w:type="dxa"/>
          <w:trHeight w:val="1001"/>
        </w:trPr>
        <w:tc>
          <w:tcPr>
            <w:tcW w:w="4534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87736A5" w14:textId="74679281" w:rsidR="00A141D8" w:rsidRPr="00BB55C0" w:rsidRDefault="00BD361F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Ekonomikas ministrijai</w:t>
            </w:r>
          </w:p>
        </w:tc>
      </w:tr>
      <w:tr w:rsidR="007D6ECA" w:rsidRPr="00BB55C0" w14:paraId="5CE85A09" w14:textId="77777777" w:rsidTr="00AF116B">
        <w:trPr>
          <w:gridAfter w:val="1"/>
          <w:wAfter w:w="4534" w:type="dxa"/>
          <w:trHeight w:val="369"/>
        </w:trPr>
        <w:tc>
          <w:tcPr>
            <w:tcW w:w="4251" w:type="dxa"/>
          </w:tcPr>
          <w:p w14:paraId="593A408D" w14:textId="0CAA5F60" w:rsidR="00AF116B" w:rsidRDefault="00AF116B" w:rsidP="006700FC">
            <w:pPr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bookmarkStart w:id="1" w:name="Subject10"/>
            <w:bookmarkEnd w:id="1"/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Par l</w:t>
            </w:r>
            <w:r w:rsidR="00576E6E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ikumprojekt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u</w:t>
            </w:r>
            <w:r w:rsidR="00576E6E"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52CB50D2" w14:textId="1DF849F7" w:rsidR="007D6ECA" w:rsidRPr="00576E6E" w:rsidRDefault="00576E6E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76E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"Grozījumi Konkurences likumā"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846D90" w14:textId="48335EBA" w:rsidR="00942D79" w:rsidRPr="00DA4B79" w:rsidRDefault="001A3F4B" w:rsidP="001A3F4B">
      <w:pPr>
        <w:ind w:firstLine="720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942D79">
        <w:rPr>
          <w:rFonts w:ascii="Times New Roman" w:hAnsi="Times New Roman"/>
          <w:sz w:val="28"/>
          <w:szCs w:val="28"/>
        </w:rPr>
        <w:t xml:space="preserve">Latvijas Pašvaldību savienība (LPS) </w:t>
      </w:r>
      <w:r w:rsidR="00942D79">
        <w:rPr>
          <w:rFonts w:ascii="Times New Roman" w:hAnsi="Times New Roman"/>
          <w:sz w:val="28"/>
          <w:szCs w:val="28"/>
        </w:rPr>
        <w:t>p</w:t>
      </w:r>
      <w:r w:rsidR="00942D79" w:rsidRPr="00942D79">
        <w:rPr>
          <w:rFonts w:ascii="Times New Roman" w:hAnsi="Times New Roman"/>
          <w:sz w:val="28"/>
          <w:szCs w:val="28"/>
        </w:rPr>
        <w:t>iekrīt</w:t>
      </w:r>
      <w:r w:rsidR="00942D79">
        <w:rPr>
          <w:rFonts w:ascii="Times New Roman" w:hAnsi="Times New Roman"/>
          <w:sz w:val="28"/>
          <w:szCs w:val="28"/>
        </w:rPr>
        <w:t xml:space="preserve"> Ekonomikas ministrijas </w:t>
      </w:r>
      <w:r w:rsidR="00942D79" w:rsidRPr="00DA4B79">
        <w:rPr>
          <w:rFonts w:ascii="Times New Roman" w:hAnsi="Times New Roman"/>
          <w:sz w:val="28"/>
          <w:szCs w:val="28"/>
        </w:rPr>
        <w:t>pozīcijai, ka l</w:t>
      </w:r>
      <w:r w:rsidR="00942D79" w:rsidRPr="00DA4B79">
        <w:rPr>
          <w:rFonts w:ascii="Times New Roman" w:hAnsi="Times New Roman"/>
          <w:bCs/>
          <w:sz w:val="28"/>
          <w:szCs w:val="28"/>
        </w:rPr>
        <w:t xml:space="preserve">ikumprojektā ir </w:t>
      </w:r>
      <w:r w:rsidR="002145A5">
        <w:rPr>
          <w:rFonts w:ascii="Times New Roman" w:hAnsi="Times New Roman"/>
          <w:bCs/>
          <w:sz w:val="28"/>
          <w:szCs w:val="28"/>
        </w:rPr>
        <w:t>jā</w:t>
      </w:r>
      <w:r w:rsidR="00942D79" w:rsidRPr="00DA4B79">
        <w:rPr>
          <w:rFonts w:ascii="Times New Roman" w:hAnsi="Times New Roman"/>
          <w:bCs/>
          <w:sz w:val="28"/>
          <w:szCs w:val="28"/>
        </w:rPr>
        <w:t xml:space="preserve">iestrādā </w:t>
      </w:r>
      <w:r w:rsidR="00942D79" w:rsidRPr="00DA4B79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Eiropas Parlamenta un Padomes Direktīva 2019/1/ES, kas dot dalībvalstu konkurences iestādēm iespēju efektīvāk izpildīt konkurences noteikumus. </w:t>
      </w:r>
    </w:p>
    <w:p w14:paraId="2EA64998" w14:textId="7E6FD97D" w:rsidR="001A3F4B" w:rsidRPr="00DA4B79" w:rsidRDefault="00942D79" w:rsidP="00AF116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A4B79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LPS</w:t>
      </w:r>
      <w:r w:rsidR="002145A5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izvērtēj</w:t>
      </w:r>
      <w:r w:rsidR="00DF0DA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a </w:t>
      </w:r>
      <w:r w:rsidR="002145A5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likumprojektu </w:t>
      </w:r>
      <w:r w:rsidR="00DF0DA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un t</w:t>
      </w:r>
      <w:r w:rsidR="002145A5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o nesaskaņo</w:t>
      </w:r>
      <w:r w:rsidR="00DF0DAA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s</w:t>
      </w:r>
      <w:r w:rsidR="002145A5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ekojošu </w:t>
      </w:r>
      <w:r w:rsidR="001A3F4B" w:rsidRPr="00DA4B79">
        <w:rPr>
          <w:rFonts w:ascii="Times New Roman" w:hAnsi="Times New Roman"/>
          <w:sz w:val="28"/>
          <w:szCs w:val="28"/>
        </w:rPr>
        <w:t>iebil</w:t>
      </w:r>
      <w:r w:rsidR="002145A5">
        <w:rPr>
          <w:rFonts w:ascii="Times New Roman" w:hAnsi="Times New Roman"/>
          <w:sz w:val="28"/>
          <w:szCs w:val="28"/>
        </w:rPr>
        <w:t>dumu</w:t>
      </w:r>
      <w:r w:rsidR="00DF0DAA">
        <w:rPr>
          <w:rFonts w:ascii="Times New Roman" w:hAnsi="Times New Roman"/>
          <w:sz w:val="28"/>
          <w:szCs w:val="28"/>
        </w:rPr>
        <w:t xml:space="preserve"> dēļ</w:t>
      </w:r>
      <w:r w:rsidR="00AF116B">
        <w:rPr>
          <w:rFonts w:ascii="Times New Roman" w:hAnsi="Times New Roman"/>
          <w:sz w:val="28"/>
          <w:szCs w:val="28"/>
        </w:rPr>
        <w:t>.</w:t>
      </w:r>
      <w:r w:rsidR="002145A5">
        <w:rPr>
          <w:rFonts w:ascii="Times New Roman" w:hAnsi="Times New Roman"/>
          <w:sz w:val="28"/>
          <w:szCs w:val="28"/>
        </w:rPr>
        <w:t xml:space="preserve">  </w:t>
      </w:r>
      <w:r w:rsidR="00DA4B79" w:rsidRPr="00DA4B79">
        <w:rPr>
          <w:rFonts w:ascii="Times New Roman" w:hAnsi="Times New Roman"/>
          <w:sz w:val="28"/>
          <w:szCs w:val="28"/>
        </w:rPr>
        <w:t xml:space="preserve"> </w:t>
      </w:r>
      <w:r w:rsidRPr="00DA4B79">
        <w:rPr>
          <w:rFonts w:ascii="Times New Roman" w:hAnsi="Times New Roman"/>
          <w:sz w:val="28"/>
          <w:szCs w:val="28"/>
        </w:rPr>
        <w:t xml:space="preserve">  </w:t>
      </w:r>
    </w:p>
    <w:p w14:paraId="0AEFF6C5" w14:textId="348DECE0" w:rsidR="00DA4B79" w:rsidRDefault="00942D79" w:rsidP="00DA4B79">
      <w:pPr>
        <w:pStyle w:val="ListParagraph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4B79">
        <w:rPr>
          <w:rFonts w:ascii="Times New Roman" w:eastAsia="Calibri" w:hAnsi="Times New Roman" w:cs="Times New Roman"/>
          <w:sz w:val="28"/>
          <w:szCs w:val="28"/>
        </w:rPr>
        <w:t>9.</w:t>
      </w:r>
      <w:r w:rsidR="00AF1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4B79">
        <w:rPr>
          <w:rFonts w:ascii="Times New Roman" w:eastAsia="Calibri" w:hAnsi="Times New Roman" w:cs="Times New Roman"/>
          <w:sz w:val="28"/>
          <w:szCs w:val="28"/>
        </w:rPr>
        <w:t>pants piektās daļas 4.</w:t>
      </w:r>
      <w:r w:rsidR="00AF1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4B79">
        <w:rPr>
          <w:rFonts w:ascii="Times New Roman" w:eastAsia="Calibri" w:hAnsi="Times New Roman" w:cs="Times New Roman"/>
          <w:sz w:val="28"/>
          <w:szCs w:val="28"/>
        </w:rPr>
        <w:t>punkta g) apakšpunkts - nav saprotams</w:t>
      </w:r>
      <w:r w:rsidR="00AF116B">
        <w:rPr>
          <w:rFonts w:ascii="Times New Roman" w:eastAsia="Calibri" w:hAnsi="Times New Roman" w:cs="Times New Roman"/>
          <w:sz w:val="28"/>
          <w:szCs w:val="28"/>
        </w:rPr>
        <w:t>,</w:t>
      </w:r>
      <w:r w:rsidRPr="00DA4B79">
        <w:rPr>
          <w:rFonts w:ascii="Times New Roman" w:eastAsia="Calibri" w:hAnsi="Times New Roman" w:cs="Times New Roman"/>
          <w:sz w:val="28"/>
          <w:szCs w:val="28"/>
        </w:rPr>
        <w:t xml:space="preserve"> kādēļ termiņš 72 stundas tiek aizstāts ar "uz laiku, kas nepieciešams procesuālo darbību veikšanai"</w:t>
      </w:r>
      <w:r w:rsidR="00DA4B79">
        <w:rPr>
          <w:rFonts w:ascii="Times New Roman" w:eastAsia="Calibri" w:hAnsi="Times New Roman" w:cs="Times New Roman"/>
          <w:sz w:val="28"/>
          <w:szCs w:val="28"/>
        </w:rPr>
        <w:t>. LPS identificē risku</w:t>
      </w:r>
      <w:r w:rsidR="002145A5">
        <w:rPr>
          <w:rFonts w:ascii="Times New Roman" w:eastAsia="Calibri" w:hAnsi="Times New Roman" w:cs="Times New Roman"/>
          <w:sz w:val="28"/>
          <w:szCs w:val="28"/>
        </w:rPr>
        <w:t xml:space="preserve">, ka </w:t>
      </w:r>
      <w:r w:rsidR="00DA4B79">
        <w:rPr>
          <w:rFonts w:ascii="Times New Roman" w:eastAsia="Calibri" w:hAnsi="Times New Roman" w:cs="Times New Roman"/>
          <w:sz w:val="28"/>
          <w:szCs w:val="28"/>
        </w:rPr>
        <w:t xml:space="preserve">šāda redakcija norāda </w:t>
      </w:r>
      <w:r w:rsidRPr="00DA4B79">
        <w:rPr>
          <w:rFonts w:ascii="Times New Roman" w:eastAsia="Calibri" w:hAnsi="Times New Roman" w:cs="Times New Roman"/>
          <w:sz w:val="28"/>
          <w:szCs w:val="28"/>
        </w:rPr>
        <w:t>uz beztermiņa periodu 72</w:t>
      </w:r>
      <w:r w:rsidR="00AF1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4B79">
        <w:rPr>
          <w:rFonts w:ascii="Times New Roman" w:eastAsia="Calibri" w:hAnsi="Times New Roman" w:cs="Times New Roman"/>
          <w:sz w:val="28"/>
          <w:szCs w:val="28"/>
        </w:rPr>
        <w:t xml:space="preserve">h vietā. </w:t>
      </w:r>
    </w:p>
    <w:p w14:paraId="4454BCAA" w14:textId="1DAEA4EC" w:rsidR="00DA4B79" w:rsidRDefault="00DA4B79" w:rsidP="00872143">
      <w:pPr>
        <w:pStyle w:val="ListParagraph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4B79">
        <w:rPr>
          <w:rFonts w:ascii="Times New Roman" w:eastAsia="Calibri" w:hAnsi="Times New Roman" w:cs="Times New Roman"/>
          <w:sz w:val="28"/>
          <w:szCs w:val="28"/>
        </w:rPr>
        <w:t>Lūgums sniegt p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amatojum</w:t>
      </w:r>
      <w:r w:rsidRPr="00DA4B79">
        <w:rPr>
          <w:rFonts w:ascii="Times New Roman" w:eastAsia="Calibri" w:hAnsi="Times New Roman" w:cs="Times New Roman"/>
          <w:sz w:val="28"/>
          <w:szCs w:val="28"/>
        </w:rPr>
        <w:t xml:space="preserve">am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9.</w:t>
      </w:r>
      <w:r w:rsidR="00AF1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panta piektās daļas 4.</w:t>
      </w:r>
      <w:r w:rsidR="00AF1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punkt</w:t>
      </w:r>
      <w:r w:rsidRPr="00DA4B79">
        <w:rPr>
          <w:rFonts w:ascii="Times New Roman" w:eastAsia="Calibri" w:hAnsi="Times New Roman" w:cs="Times New Roman"/>
          <w:sz w:val="28"/>
          <w:szCs w:val="28"/>
        </w:rPr>
        <w:t>am  “(10) Š</w:t>
      </w:r>
      <w:r w:rsidRPr="00DA4B79">
        <w:rPr>
          <w:rFonts w:ascii="Times New Roman" w:eastAsia="Calibri" w:hAnsi="Times New Roman" w:cs="Times New Roman" w:hint="eastAsia"/>
          <w:sz w:val="28"/>
          <w:szCs w:val="28"/>
        </w:rPr>
        <w:t>ā</w:t>
      </w:r>
      <w:r w:rsidRPr="00DA4B79">
        <w:rPr>
          <w:rFonts w:ascii="Times New Roman" w:eastAsia="Calibri" w:hAnsi="Times New Roman" w:cs="Times New Roman"/>
          <w:sz w:val="28"/>
          <w:szCs w:val="28"/>
        </w:rPr>
        <w:t xml:space="preserve"> panta piekt</w:t>
      </w:r>
      <w:r w:rsidRPr="00DA4B79">
        <w:rPr>
          <w:rFonts w:ascii="Times New Roman" w:eastAsia="Calibri" w:hAnsi="Times New Roman" w:cs="Times New Roman" w:hint="eastAsia"/>
          <w:sz w:val="28"/>
          <w:szCs w:val="28"/>
        </w:rPr>
        <w:t>ā</w:t>
      </w:r>
      <w:r w:rsidRPr="00DA4B79">
        <w:rPr>
          <w:rFonts w:ascii="Times New Roman" w:eastAsia="Calibri" w:hAnsi="Times New Roman" w:cs="Times New Roman"/>
          <w:sz w:val="28"/>
          <w:szCs w:val="28"/>
        </w:rPr>
        <w:t>s da</w:t>
      </w:r>
      <w:r w:rsidRPr="00DA4B79">
        <w:rPr>
          <w:rFonts w:ascii="Times New Roman" w:eastAsia="Calibri" w:hAnsi="Times New Roman" w:cs="Times New Roman" w:hint="eastAsia"/>
          <w:sz w:val="28"/>
          <w:szCs w:val="28"/>
        </w:rPr>
        <w:t>ļ</w:t>
      </w:r>
      <w:r w:rsidRPr="00DA4B79">
        <w:rPr>
          <w:rFonts w:ascii="Times New Roman" w:eastAsia="Calibri" w:hAnsi="Times New Roman" w:cs="Times New Roman"/>
          <w:sz w:val="28"/>
          <w:szCs w:val="28"/>
        </w:rPr>
        <w:t>as 4.</w:t>
      </w:r>
      <w:r w:rsidR="00AF1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4B79">
        <w:rPr>
          <w:rFonts w:ascii="Times New Roman" w:eastAsia="Calibri" w:hAnsi="Times New Roman" w:cs="Times New Roman"/>
          <w:sz w:val="28"/>
          <w:szCs w:val="28"/>
        </w:rPr>
        <w:t>punkt</w:t>
      </w:r>
      <w:r w:rsidRPr="00DA4B79">
        <w:rPr>
          <w:rFonts w:ascii="Times New Roman" w:eastAsia="Calibri" w:hAnsi="Times New Roman" w:cs="Times New Roman" w:hint="eastAsia"/>
          <w:sz w:val="28"/>
          <w:szCs w:val="28"/>
        </w:rPr>
        <w:t>ā</w:t>
      </w:r>
      <w:r w:rsidRPr="00DA4B79">
        <w:rPr>
          <w:rFonts w:ascii="Times New Roman" w:eastAsia="Calibri" w:hAnsi="Times New Roman" w:cs="Times New Roman"/>
          <w:sz w:val="28"/>
          <w:szCs w:val="28"/>
        </w:rPr>
        <w:t xml:space="preserve"> min</w:t>
      </w:r>
      <w:r w:rsidRPr="00DA4B79">
        <w:rPr>
          <w:rFonts w:ascii="Times New Roman" w:eastAsia="Calibri" w:hAnsi="Times New Roman" w:cs="Times New Roman" w:hint="eastAsia"/>
          <w:sz w:val="28"/>
          <w:szCs w:val="28"/>
        </w:rPr>
        <w:t>ē</w:t>
      </w:r>
      <w:r w:rsidRPr="00DA4B79">
        <w:rPr>
          <w:rFonts w:ascii="Times New Roman" w:eastAsia="Calibri" w:hAnsi="Times New Roman" w:cs="Times New Roman"/>
          <w:sz w:val="28"/>
          <w:szCs w:val="28"/>
        </w:rPr>
        <w:t>t</w:t>
      </w:r>
      <w:r w:rsidRPr="00DA4B79">
        <w:rPr>
          <w:rFonts w:ascii="Times New Roman" w:eastAsia="Calibri" w:hAnsi="Times New Roman" w:cs="Times New Roman" w:hint="eastAsia"/>
          <w:sz w:val="28"/>
          <w:szCs w:val="28"/>
        </w:rPr>
        <w:t>ā</w:t>
      </w:r>
      <w:r w:rsidRPr="00DA4B79">
        <w:rPr>
          <w:rFonts w:ascii="Times New Roman" w:eastAsia="Calibri" w:hAnsi="Times New Roman" w:cs="Times New Roman"/>
          <w:sz w:val="28"/>
          <w:szCs w:val="28"/>
        </w:rPr>
        <w:t>s procesu</w:t>
      </w:r>
      <w:r w:rsidRPr="00DA4B79">
        <w:rPr>
          <w:rFonts w:ascii="Times New Roman" w:eastAsia="Calibri" w:hAnsi="Times New Roman" w:cs="Times New Roman" w:hint="eastAsia"/>
          <w:sz w:val="28"/>
          <w:szCs w:val="28"/>
        </w:rPr>
        <w:t>ā</w:t>
      </w:r>
      <w:r w:rsidRPr="00DA4B79">
        <w:rPr>
          <w:rFonts w:ascii="Times New Roman" w:eastAsia="Calibri" w:hAnsi="Times New Roman" w:cs="Times New Roman"/>
          <w:sz w:val="28"/>
          <w:szCs w:val="28"/>
        </w:rPr>
        <w:t>l</w:t>
      </w:r>
      <w:r w:rsidRPr="00DA4B79">
        <w:rPr>
          <w:rFonts w:ascii="Times New Roman" w:eastAsia="Calibri" w:hAnsi="Times New Roman" w:cs="Times New Roman" w:hint="eastAsia"/>
          <w:sz w:val="28"/>
          <w:szCs w:val="28"/>
        </w:rPr>
        <w:t>ā</w:t>
      </w:r>
      <w:r w:rsidRPr="00DA4B79">
        <w:rPr>
          <w:rFonts w:ascii="Times New Roman" w:eastAsia="Calibri" w:hAnsi="Times New Roman" w:cs="Times New Roman"/>
          <w:sz w:val="28"/>
          <w:szCs w:val="28"/>
        </w:rPr>
        <w:t>s darb</w:t>
      </w:r>
      <w:r w:rsidRPr="00DA4B79">
        <w:rPr>
          <w:rFonts w:ascii="Times New Roman" w:eastAsia="Calibri" w:hAnsi="Times New Roman" w:cs="Times New Roman" w:hint="eastAsia"/>
          <w:sz w:val="28"/>
          <w:szCs w:val="28"/>
        </w:rPr>
        <w:t>ī</w:t>
      </w:r>
      <w:r w:rsidRPr="00DA4B79">
        <w:rPr>
          <w:rFonts w:ascii="Times New Roman" w:eastAsia="Calibri" w:hAnsi="Times New Roman" w:cs="Times New Roman"/>
          <w:sz w:val="28"/>
          <w:szCs w:val="28"/>
        </w:rPr>
        <w:t>bas ir ties</w:t>
      </w:r>
      <w:r w:rsidRPr="00DA4B79">
        <w:rPr>
          <w:rFonts w:ascii="Times New Roman" w:eastAsia="Calibri" w:hAnsi="Times New Roman" w:cs="Times New Roman" w:hint="eastAsia"/>
          <w:sz w:val="28"/>
          <w:szCs w:val="28"/>
        </w:rPr>
        <w:t>ī</w:t>
      </w:r>
      <w:r w:rsidRPr="00DA4B79">
        <w:rPr>
          <w:rFonts w:ascii="Times New Roman" w:eastAsia="Calibri" w:hAnsi="Times New Roman" w:cs="Times New Roman"/>
          <w:sz w:val="28"/>
          <w:szCs w:val="28"/>
        </w:rPr>
        <w:t>bas veikt ar</w:t>
      </w:r>
      <w:r w:rsidRPr="00DA4B79">
        <w:rPr>
          <w:rFonts w:ascii="Times New Roman" w:eastAsia="Calibri" w:hAnsi="Times New Roman" w:cs="Times New Roman" w:hint="eastAsia"/>
          <w:sz w:val="28"/>
          <w:szCs w:val="28"/>
        </w:rPr>
        <w:t>ī</w:t>
      </w:r>
      <w:r w:rsidRPr="00DA4B79">
        <w:rPr>
          <w:rFonts w:ascii="Times New Roman" w:eastAsia="Calibri" w:hAnsi="Times New Roman" w:cs="Times New Roman"/>
          <w:sz w:val="28"/>
          <w:szCs w:val="28"/>
        </w:rPr>
        <w:t xml:space="preserve"> Konkurences padomes pilnvarotaj</w:t>
      </w:r>
      <w:r w:rsidRPr="00DA4B79">
        <w:rPr>
          <w:rFonts w:ascii="Times New Roman" w:eastAsia="Calibri" w:hAnsi="Times New Roman" w:cs="Times New Roman" w:hint="eastAsia"/>
          <w:sz w:val="28"/>
          <w:szCs w:val="28"/>
        </w:rPr>
        <w:t>ā</w:t>
      </w:r>
      <w:r w:rsidRPr="00DA4B79">
        <w:rPr>
          <w:rFonts w:ascii="Times New Roman" w:eastAsia="Calibri" w:hAnsi="Times New Roman" w:cs="Times New Roman"/>
          <w:sz w:val="28"/>
          <w:szCs w:val="28"/>
        </w:rPr>
        <w:t>m person</w:t>
      </w:r>
      <w:r w:rsidRPr="00DA4B79">
        <w:rPr>
          <w:rFonts w:ascii="Times New Roman" w:eastAsia="Calibri" w:hAnsi="Times New Roman" w:cs="Times New Roman" w:hint="eastAsia"/>
          <w:sz w:val="28"/>
          <w:szCs w:val="28"/>
        </w:rPr>
        <w:t>ā</w:t>
      </w:r>
      <w:r w:rsidRPr="00DA4B79">
        <w:rPr>
          <w:rFonts w:ascii="Times New Roman" w:eastAsia="Calibri" w:hAnsi="Times New Roman" w:cs="Times New Roman"/>
          <w:sz w:val="28"/>
          <w:szCs w:val="28"/>
        </w:rPr>
        <w:t>m.” LPS lūdz norādīt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DA4B79">
        <w:rPr>
          <w:rFonts w:ascii="Times New Roman" w:eastAsia="Calibri" w:hAnsi="Times New Roman" w:cs="Times New Roman"/>
          <w:sz w:val="28"/>
          <w:szCs w:val="28"/>
        </w:rPr>
        <w:t xml:space="preserve"> ka tās ir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K</w:t>
      </w:r>
      <w:r>
        <w:rPr>
          <w:rFonts w:ascii="Times New Roman" w:eastAsia="Calibri" w:hAnsi="Times New Roman" w:cs="Times New Roman"/>
          <w:sz w:val="28"/>
          <w:szCs w:val="28"/>
        </w:rPr>
        <w:t xml:space="preserve">onkurences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P</w:t>
      </w:r>
      <w:r>
        <w:rPr>
          <w:rFonts w:ascii="Times New Roman" w:eastAsia="Calibri" w:hAnsi="Times New Roman" w:cs="Times New Roman"/>
          <w:sz w:val="28"/>
          <w:szCs w:val="28"/>
        </w:rPr>
        <w:t xml:space="preserve">adomes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 xml:space="preserve">amatpersonas </w:t>
      </w:r>
      <w:r>
        <w:rPr>
          <w:rFonts w:ascii="Times New Roman" w:eastAsia="Calibri" w:hAnsi="Times New Roman" w:cs="Times New Roman"/>
          <w:sz w:val="28"/>
          <w:szCs w:val="28"/>
        </w:rPr>
        <w:t xml:space="preserve">un ja ir runa par kādu no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treš</w:t>
      </w:r>
      <w:r w:rsidR="00AF116B">
        <w:rPr>
          <w:rFonts w:ascii="Times New Roman" w:eastAsia="Calibri" w:hAnsi="Times New Roman" w:cs="Times New Roman"/>
          <w:sz w:val="28"/>
          <w:szCs w:val="28"/>
        </w:rPr>
        <w:t>aj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ā</w:t>
      </w:r>
      <w:r>
        <w:rPr>
          <w:rFonts w:ascii="Times New Roman" w:eastAsia="Calibri" w:hAnsi="Times New Roman" w:cs="Times New Roman"/>
          <w:sz w:val="28"/>
          <w:szCs w:val="28"/>
        </w:rPr>
        <w:t xml:space="preserve">m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person</w:t>
      </w:r>
      <w:r>
        <w:rPr>
          <w:rFonts w:ascii="Times New Roman" w:eastAsia="Calibri" w:hAnsi="Times New Roman" w:cs="Times New Roman"/>
          <w:sz w:val="28"/>
          <w:szCs w:val="28"/>
        </w:rPr>
        <w:t xml:space="preserve">ām, tad precīzi </w:t>
      </w:r>
      <w:r w:rsidR="002145A5">
        <w:rPr>
          <w:rFonts w:ascii="Times New Roman" w:eastAsia="Calibri" w:hAnsi="Times New Roman" w:cs="Times New Roman"/>
          <w:sz w:val="28"/>
          <w:szCs w:val="28"/>
        </w:rPr>
        <w:t xml:space="preserve">norādīt </w:t>
      </w:r>
      <w:r>
        <w:rPr>
          <w:rFonts w:ascii="Times New Roman" w:eastAsia="Calibri" w:hAnsi="Times New Roman" w:cs="Times New Roman"/>
          <w:sz w:val="28"/>
          <w:szCs w:val="28"/>
        </w:rPr>
        <w:t xml:space="preserve">par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kād</w:t>
      </w:r>
      <w:r>
        <w:rPr>
          <w:rFonts w:ascii="Times New Roman" w:eastAsia="Calibri" w:hAnsi="Times New Roman" w:cs="Times New Roman"/>
          <w:sz w:val="28"/>
          <w:szCs w:val="28"/>
        </w:rPr>
        <w:t xml:space="preserve">ām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treš</w:t>
      </w:r>
      <w:r w:rsidR="00AF116B">
        <w:rPr>
          <w:rFonts w:ascii="Times New Roman" w:eastAsia="Calibri" w:hAnsi="Times New Roman" w:cs="Times New Roman"/>
          <w:sz w:val="28"/>
          <w:szCs w:val="28"/>
        </w:rPr>
        <w:t>aj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ā</w:t>
      </w:r>
      <w:r>
        <w:rPr>
          <w:rFonts w:ascii="Times New Roman" w:eastAsia="Calibri" w:hAnsi="Times New Roman" w:cs="Times New Roman"/>
          <w:sz w:val="28"/>
          <w:szCs w:val="28"/>
        </w:rPr>
        <w:t>m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 xml:space="preserve"> person</w:t>
      </w:r>
      <w:r>
        <w:rPr>
          <w:rFonts w:ascii="Times New Roman" w:eastAsia="Calibri" w:hAnsi="Times New Roman" w:cs="Times New Roman"/>
          <w:sz w:val="28"/>
          <w:szCs w:val="28"/>
        </w:rPr>
        <w:t xml:space="preserve">ām ir runa. </w:t>
      </w:r>
    </w:p>
    <w:p w14:paraId="74E1A1A1" w14:textId="4FF9C4AE" w:rsidR="002145A5" w:rsidRDefault="00DA4B79" w:rsidP="00872143">
      <w:pPr>
        <w:pStyle w:val="ListParagraph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LPS nepiekrīt 1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2.</w:t>
      </w:r>
      <w:r w:rsidR="00AF1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 xml:space="preserve">panta otrā daļa - naudas sods līdz 10% līdzšinējo "līdz 5%". </w:t>
      </w:r>
      <w:r>
        <w:rPr>
          <w:rFonts w:ascii="Times New Roman" w:eastAsia="Calibri" w:hAnsi="Times New Roman" w:cs="Times New Roman"/>
          <w:sz w:val="28"/>
          <w:szCs w:val="28"/>
        </w:rPr>
        <w:t xml:space="preserve">Lūgums sniegt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pamatojum</w:t>
      </w:r>
      <w:r>
        <w:rPr>
          <w:rFonts w:ascii="Times New Roman" w:eastAsia="Calibri" w:hAnsi="Times New Roman" w:cs="Times New Roman"/>
          <w:sz w:val="28"/>
          <w:szCs w:val="28"/>
        </w:rPr>
        <w:t>u šāda</w:t>
      </w:r>
      <w:r w:rsidR="002145A5">
        <w:rPr>
          <w:rFonts w:ascii="Times New Roman" w:eastAsia="Calibri" w:hAnsi="Times New Roman" w:cs="Times New Roman"/>
          <w:sz w:val="28"/>
          <w:szCs w:val="28"/>
        </w:rPr>
        <w:t>m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45A5">
        <w:rPr>
          <w:rFonts w:ascii="Times New Roman" w:eastAsia="Calibri" w:hAnsi="Times New Roman" w:cs="Times New Roman"/>
          <w:sz w:val="28"/>
          <w:szCs w:val="28"/>
        </w:rPr>
        <w:t xml:space="preserve">naudas sodas pieaugumam un tā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 xml:space="preserve"> lietderība</w:t>
      </w:r>
      <w:r w:rsidR="002145A5">
        <w:rPr>
          <w:rFonts w:ascii="Times New Roman" w:eastAsia="Calibri" w:hAnsi="Times New Roman" w:cs="Times New Roman"/>
          <w:sz w:val="28"/>
          <w:szCs w:val="28"/>
        </w:rPr>
        <w:t>i.</w:t>
      </w:r>
    </w:p>
    <w:p w14:paraId="29F8126C" w14:textId="3BFB23F9" w:rsidR="002145A5" w:rsidRDefault="002145A5" w:rsidP="00872143">
      <w:pPr>
        <w:pStyle w:val="ListParagraph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LPS nepiekrīt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14.</w:t>
      </w:r>
      <w:r w:rsidR="00AF1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 xml:space="preserve">panta otrā daļa - naudas sods līdz 10% līdzšinējo "līdz 5%". </w:t>
      </w:r>
      <w:r>
        <w:rPr>
          <w:rFonts w:ascii="Times New Roman" w:eastAsia="Calibri" w:hAnsi="Times New Roman" w:cs="Times New Roman"/>
          <w:sz w:val="28"/>
          <w:szCs w:val="28"/>
        </w:rPr>
        <w:t xml:space="preserve">Lūgums sniegt </w:t>
      </w:r>
      <w:r w:rsidRPr="00DA4B79">
        <w:rPr>
          <w:rFonts w:ascii="Times New Roman" w:eastAsia="Calibri" w:hAnsi="Times New Roman" w:cs="Times New Roman"/>
          <w:sz w:val="28"/>
          <w:szCs w:val="28"/>
        </w:rPr>
        <w:t>pamatojum</w:t>
      </w:r>
      <w:r>
        <w:rPr>
          <w:rFonts w:ascii="Times New Roman" w:eastAsia="Calibri" w:hAnsi="Times New Roman" w:cs="Times New Roman"/>
          <w:sz w:val="28"/>
          <w:szCs w:val="28"/>
        </w:rPr>
        <w:t xml:space="preserve">u šādam naudas sodas pieaugumam un tā </w:t>
      </w:r>
      <w:r w:rsidRPr="00DA4B79">
        <w:rPr>
          <w:rFonts w:ascii="Times New Roman" w:eastAsia="Calibri" w:hAnsi="Times New Roman" w:cs="Times New Roman"/>
          <w:sz w:val="28"/>
          <w:szCs w:val="28"/>
        </w:rPr>
        <w:t xml:space="preserve"> lietderība</w:t>
      </w:r>
      <w:r>
        <w:rPr>
          <w:rFonts w:ascii="Times New Roman" w:eastAsia="Calibri" w:hAnsi="Times New Roman" w:cs="Times New Roman"/>
          <w:sz w:val="28"/>
          <w:szCs w:val="28"/>
        </w:rPr>
        <w:t>i.</w:t>
      </w:r>
    </w:p>
    <w:p w14:paraId="39ACE86B" w14:textId="0BD53AD2" w:rsidR="00942D79" w:rsidRPr="00DA4B79" w:rsidRDefault="002145A5" w:rsidP="00872143">
      <w:pPr>
        <w:pStyle w:val="ListParagraph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LPS nepiekrīt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41.</w:t>
      </w:r>
      <w:r w:rsidR="00AF1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panta pirmā daļa beidzama</w:t>
      </w:r>
      <w:r>
        <w:rPr>
          <w:rFonts w:ascii="Times New Roman" w:eastAsia="Calibri" w:hAnsi="Times New Roman" w:cs="Times New Roman"/>
          <w:sz w:val="28"/>
          <w:szCs w:val="28"/>
        </w:rPr>
        <w:t xml:space="preserve">m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teikum</w:t>
      </w:r>
      <w:r>
        <w:rPr>
          <w:rFonts w:ascii="Times New Roman" w:eastAsia="Calibri" w:hAnsi="Times New Roman" w:cs="Times New Roman"/>
          <w:sz w:val="28"/>
          <w:szCs w:val="28"/>
        </w:rPr>
        <w:t xml:space="preserve">am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- "Pieprasījuma iestādes lēmums nav pārsūdzams".</w:t>
      </w:r>
      <w:r>
        <w:rPr>
          <w:rFonts w:ascii="Times New Roman" w:eastAsia="Calibri" w:hAnsi="Times New Roman" w:cs="Times New Roman"/>
          <w:sz w:val="28"/>
          <w:szCs w:val="28"/>
        </w:rPr>
        <w:t xml:space="preserve"> LPS neizprot šādas norādes nepieciešamību, ņemot vērā, ka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42.</w:t>
      </w:r>
      <w:r w:rsidR="00AF11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2D79" w:rsidRPr="00DA4B79">
        <w:rPr>
          <w:rFonts w:ascii="Times New Roman" w:eastAsia="Calibri" w:hAnsi="Times New Roman" w:cs="Times New Roman"/>
          <w:sz w:val="28"/>
          <w:szCs w:val="28"/>
        </w:rPr>
        <w:t>pants paredz kārtību, kā notiek strīdu izskatīšana paziņošanas un lēmumu izpildes pieprasījumi.   </w:t>
      </w:r>
    </w:p>
    <w:p w14:paraId="3C621859" w14:textId="77777777" w:rsidR="001A3F4B" w:rsidRPr="00DA4B79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="00BD361F" w:rsidRPr="00E11005" w14:paraId="4AAC958F" w14:textId="77777777" w:rsidTr="00627C1E">
        <w:trPr>
          <w:trHeight w:val="409"/>
        </w:trPr>
        <w:tc>
          <w:tcPr>
            <w:tcW w:w="4157" w:type="dxa"/>
            <w:vAlign w:val="center"/>
          </w:tcPr>
          <w:p w14:paraId="488D9CDF" w14:textId="77777777" w:rsidR="00BD361F" w:rsidRPr="00E11005" w:rsidRDefault="00BD361F" w:rsidP="00627C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648" w:type="dxa"/>
            <w:vAlign w:val="center"/>
          </w:tcPr>
          <w:p w14:paraId="7BC7E90E" w14:textId="77777777" w:rsidR="00BD361F" w:rsidRPr="00E11005" w:rsidRDefault="00BD361F" w:rsidP="00627C1E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24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02C1344F" w14:textId="77777777" w:rsidR="001443E4" w:rsidRPr="001443E4" w:rsidRDefault="00BD361F" w:rsidP="001443E4">
      <w:pPr>
        <w:rPr>
          <w:rFonts w:ascii="Times New Roman" w:hAnsi="Times New Roman"/>
          <w:sz w:val="24"/>
          <w:szCs w:val="24"/>
          <w:lang w:eastAsia="lv-LV"/>
        </w:rPr>
      </w:pPr>
      <w:r w:rsidRPr="001443E4">
        <w:rPr>
          <w:rFonts w:ascii="Times New Roman" w:hAnsi="Times New Roman"/>
          <w:sz w:val="24"/>
          <w:szCs w:val="24"/>
        </w:rPr>
        <w:t xml:space="preserve">Andra Feldmane </w:t>
      </w:r>
      <w:r w:rsidR="001443E4" w:rsidRPr="001443E4">
        <w:rPr>
          <w:rFonts w:ascii="Times New Roman" w:hAnsi="Times New Roman"/>
          <w:sz w:val="24"/>
          <w:szCs w:val="24"/>
        </w:rPr>
        <w:t xml:space="preserve">29423295 </w:t>
      </w:r>
    </w:p>
    <w:p w14:paraId="62E1A82F" w14:textId="69F82E8B" w:rsidR="003C575D" w:rsidRPr="00BB55C0" w:rsidRDefault="002A7251">
      <w:pPr>
        <w:rPr>
          <w:rFonts w:ascii="Times New Roman" w:hAnsi="Times New Roman"/>
        </w:rPr>
      </w:pPr>
      <w:hyperlink r:id="rId7" w:history="1">
        <w:r w:rsidR="00AF116B" w:rsidRPr="00471C89">
          <w:rPr>
            <w:rStyle w:val="Hyperlink"/>
            <w:rFonts w:ascii="Times New Roman" w:hAnsi="Times New Roman"/>
            <w:sz w:val="24"/>
            <w:szCs w:val="24"/>
          </w:rPr>
          <w:t>andra.feldmane@lps.lv</w:t>
        </w:r>
      </w:hyperlink>
      <w:r w:rsidR="00AF116B">
        <w:rPr>
          <w:rFonts w:ascii="Times New Roman" w:hAnsi="Times New Roman"/>
          <w:sz w:val="24"/>
          <w:szCs w:val="24"/>
        </w:rPr>
        <w:t xml:space="preserve"> </w:t>
      </w:r>
    </w:p>
    <w:p w14:paraId="7536CCC9" w14:textId="77777777" w:rsidR="00DD6F0D" w:rsidRDefault="00DD6F0D" w:rsidP="00270C8C">
      <w:pPr>
        <w:jc w:val="both"/>
        <w:rPr>
          <w:rFonts w:ascii="Times New Roman" w:hAnsi="Times New Roman"/>
          <w:sz w:val="26"/>
          <w:szCs w:val="26"/>
        </w:rPr>
      </w:pPr>
    </w:p>
    <w:p w14:paraId="0715D907" w14:textId="3B23848F" w:rsidR="003C575D" w:rsidRPr="00BB55C0" w:rsidRDefault="00DD6F0D" w:rsidP="00AF116B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sectPr w:rsidR="003C575D" w:rsidRPr="00BB55C0" w:rsidSect="006656C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074FE" w14:textId="77777777" w:rsidR="003B17CD" w:rsidRDefault="003B17CD">
      <w:r>
        <w:separator/>
      </w:r>
    </w:p>
  </w:endnote>
  <w:endnote w:type="continuationSeparator" w:id="0">
    <w:p w14:paraId="26D70111" w14:textId="77777777" w:rsidR="003B17CD" w:rsidRDefault="003B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2688" w14:textId="0A899CF6" w:rsidR="00F73BDE" w:rsidRPr="00983F64" w:rsidRDefault="00F73BDE" w:rsidP="00983F64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94A32" w14:textId="77777777" w:rsidR="003B17CD" w:rsidRDefault="003B17CD">
      <w:r>
        <w:separator/>
      </w:r>
    </w:p>
  </w:footnote>
  <w:footnote w:type="continuationSeparator" w:id="0">
    <w:p w14:paraId="589254A3" w14:textId="77777777" w:rsidR="003B17CD" w:rsidRDefault="003B1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4D22E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D830FB1" wp14:editId="77FDA535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265018E3" w14:textId="77777777" w:rsidR="00AF4578" w:rsidRDefault="00AF4578" w:rsidP="00AF457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9D77EB3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0B2488C0" w14:textId="77777777" w:rsidR="00AF4578" w:rsidRDefault="00AF4578" w:rsidP="00AF457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39EDA8F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50336B40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274CF7E4" w:rsidR="00424D06" w:rsidRPr="00AF4578" w:rsidRDefault="00AF4578" w:rsidP="00AF457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B7CD07" wp14:editId="1E41593E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6F13C0A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D321E"/>
    <w:multiLevelType w:val="hybridMultilevel"/>
    <w:tmpl w:val="7DD854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7688"/>
    <w:multiLevelType w:val="hybridMultilevel"/>
    <w:tmpl w:val="37C870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43E4"/>
    <w:rsid w:val="00146D76"/>
    <w:rsid w:val="00147FC5"/>
    <w:rsid w:val="00166936"/>
    <w:rsid w:val="00184B5E"/>
    <w:rsid w:val="001A3F4B"/>
    <w:rsid w:val="001E5006"/>
    <w:rsid w:val="002145A5"/>
    <w:rsid w:val="00222314"/>
    <w:rsid w:val="00237D07"/>
    <w:rsid w:val="00256536"/>
    <w:rsid w:val="00265257"/>
    <w:rsid w:val="00270C8C"/>
    <w:rsid w:val="002A7251"/>
    <w:rsid w:val="002B1484"/>
    <w:rsid w:val="002C1A17"/>
    <w:rsid w:val="002E009D"/>
    <w:rsid w:val="0035581F"/>
    <w:rsid w:val="00381CE9"/>
    <w:rsid w:val="00382620"/>
    <w:rsid w:val="003B17CD"/>
    <w:rsid w:val="003C3ED2"/>
    <w:rsid w:val="003C575D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83511"/>
    <w:rsid w:val="004B62B4"/>
    <w:rsid w:val="00504355"/>
    <w:rsid w:val="00511727"/>
    <w:rsid w:val="00514D67"/>
    <w:rsid w:val="00514E38"/>
    <w:rsid w:val="00522195"/>
    <w:rsid w:val="00576E6E"/>
    <w:rsid w:val="005770CD"/>
    <w:rsid w:val="00584F9F"/>
    <w:rsid w:val="005B45BF"/>
    <w:rsid w:val="005C0EEF"/>
    <w:rsid w:val="00617FC1"/>
    <w:rsid w:val="00623A9A"/>
    <w:rsid w:val="00627C1E"/>
    <w:rsid w:val="006457A3"/>
    <w:rsid w:val="006472F9"/>
    <w:rsid w:val="006656C3"/>
    <w:rsid w:val="006700FC"/>
    <w:rsid w:val="006E4CA9"/>
    <w:rsid w:val="00727D28"/>
    <w:rsid w:val="007345AA"/>
    <w:rsid w:val="00750DB1"/>
    <w:rsid w:val="007A4B22"/>
    <w:rsid w:val="007B448B"/>
    <w:rsid w:val="007D6ECA"/>
    <w:rsid w:val="007F1C1C"/>
    <w:rsid w:val="00837F48"/>
    <w:rsid w:val="0087341A"/>
    <w:rsid w:val="008771CD"/>
    <w:rsid w:val="008852BB"/>
    <w:rsid w:val="00887701"/>
    <w:rsid w:val="00893330"/>
    <w:rsid w:val="00904152"/>
    <w:rsid w:val="00942D79"/>
    <w:rsid w:val="009448C3"/>
    <w:rsid w:val="009739A7"/>
    <w:rsid w:val="00983F64"/>
    <w:rsid w:val="009A72F0"/>
    <w:rsid w:val="009C4C2E"/>
    <w:rsid w:val="009F0931"/>
    <w:rsid w:val="00A00A50"/>
    <w:rsid w:val="00A13B29"/>
    <w:rsid w:val="00A141D8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116B"/>
    <w:rsid w:val="00AF4578"/>
    <w:rsid w:val="00B213B4"/>
    <w:rsid w:val="00B86413"/>
    <w:rsid w:val="00BA1C1C"/>
    <w:rsid w:val="00BA1E5F"/>
    <w:rsid w:val="00BB55C0"/>
    <w:rsid w:val="00BD361F"/>
    <w:rsid w:val="00C370F4"/>
    <w:rsid w:val="00C54A96"/>
    <w:rsid w:val="00C92001"/>
    <w:rsid w:val="00CB2EF2"/>
    <w:rsid w:val="00CB47E4"/>
    <w:rsid w:val="00CB482D"/>
    <w:rsid w:val="00CD29C8"/>
    <w:rsid w:val="00CE7267"/>
    <w:rsid w:val="00CF1655"/>
    <w:rsid w:val="00D0470F"/>
    <w:rsid w:val="00D161DD"/>
    <w:rsid w:val="00DA4B79"/>
    <w:rsid w:val="00DC1E6E"/>
    <w:rsid w:val="00DD6F0D"/>
    <w:rsid w:val="00DF0DAA"/>
    <w:rsid w:val="00E7571D"/>
    <w:rsid w:val="00EA7797"/>
    <w:rsid w:val="00F029CD"/>
    <w:rsid w:val="00F1119D"/>
    <w:rsid w:val="00F20C2B"/>
    <w:rsid w:val="00F23CFF"/>
    <w:rsid w:val="00F37A8D"/>
    <w:rsid w:val="00F71089"/>
    <w:rsid w:val="00F73BDE"/>
    <w:rsid w:val="00F842CF"/>
    <w:rsid w:val="00F91153"/>
    <w:rsid w:val="00FD75C5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AF11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ra.feldmane@lps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1914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Intars Eglītis</cp:lastModifiedBy>
  <cp:revision>2</cp:revision>
  <cp:lastPrinted>2006-11-20T11:43:00Z</cp:lastPrinted>
  <dcterms:created xsi:type="dcterms:W3CDTF">2020-10-28T09:20:00Z</dcterms:created>
  <dcterms:modified xsi:type="dcterms:W3CDTF">2020-10-28T09:20:00Z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