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drošības rezervēs tiek veidoti un uzturēti naftas produkti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Enerģētikas likuma 72.</w:t>
            </w:r>
            <w:r w:rsidR="00000000" w:rsidRPr="00000000" w:rsidDel="00000000">
              <w:rPr>
                <w:vertAlign w:val="superscript"/>
                <w:rtl w:val="0"/>
              </w:rPr>
              <w:t xml:space="preserve">5</w:t>
            </w:r>
            <w:r w:rsidR="00000000" w:rsidRPr="00000000" w:rsidDel="00000000">
              <w:rPr>
                <w:rtl w:val="0"/>
              </w:rPr>
              <w:t xml:space="preserve"> panta ceturtā daļa un 72.</w:t>
            </w:r>
            <w:r w:rsidR="00000000" w:rsidRPr="00000000" w:rsidDel="00000000">
              <w:rPr>
                <w:vertAlign w:val="superscript"/>
                <w:rtl w:val="0"/>
              </w:rPr>
              <w:t xml:space="preserve">1</w:t>
            </w:r>
            <w:r w:rsidR="00000000" w:rsidRPr="00000000" w:rsidDel="00000000">
              <w:rPr>
                <w:rtl w:val="0"/>
              </w:rPr>
              <w:t xml:space="preserve"> sestās daļas 1. punkts paredz pilnvarojumu noteikt arī drošības rezervju pakalpojuma maksas apmēru, tādēļ lūdzam atbilstoši papildināt noteikumu projekta 1. punktu un nepieciešamības gadījumā citas noteikumu projekta vienības vai skaidrot noteikumu projekta anotācijā, kā paredzēts minēto pilnvarojumu izpildīt pilnā apmērā. Līdzīgi lūdzam skaidrot, kā paredzēts izpildīt pilnībā minētā likuma 72. panta trešajā daļā ietverto pilnvarojumu noteikt kārtību, kādā pārvaldītājs iegādājas un uztur drošības rezerves un veic drošības rezervju rotāciju.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pārvaldītāja darbības nodrošināšanas izmaksām, tostarp dalības izmaksas starptautiskajās organizācijās;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pamatotu skaidrojumu par noteikumu projekta 24.4. apakšpunktā paredzēto izmaksu atbilstību Enerģētikas likuma 72.</w:t>
            </w:r>
            <w:r w:rsidR="00000000" w:rsidRPr="00000000" w:rsidDel="00000000">
              <w:rPr>
                <w:vertAlign w:val="superscript"/>
                <w:rtl w:val="0"/>
              </w:rPr>
              <w:t xml:space="preserve">1</w:t>
            </w:r>
            <w:r w:rsidR="00000000" w:rsidRPr="00000000" w:rsidDel="00000000">
              <w:rPr>
                <w:rtl w:val="0"/>
              </w:rPr>
              <w:t xml:space="preserve"> piektajā daļā noteiktajam ierobežojumam vai svītrot vai precizēt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Aviācijas nozares komersanti drošības rezerves veido proporcionāli to prognozētajam aviācijas degvielas apjomam vismaz 90 dienu ilgam periodam attiecīgajā kalendārajā gadā, kas no akcīzes preču noliktavas vai muitas noliktavas tiek nodots gaisa kuģiem Latvijas Republikā vietējiem un starptautiskajiem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"proporcionāli to prognozētajam aviācijas degvielas apjomam" kā Enerģētikas likuma 72.</w:t>
            </w:r>
            <w:r w:rsidR="00000000" w:rsidRPr="00000000" w:rsidDel="00000000">
              <w:rPr>
                <w:vertAlign w:val="superscript"/>
                <w:rtl w:val="0"/>
              </w:rPr>
              <w:t xml:space="preserve">5</w:t>
            </w:r>
            <w:r w:rsidR="00000000" w:rsidRPr="00000000" w:rsidDel="00000000">
              <w:rPr>
                <w:rtl w:val="0"/>
              </w:rPr>
              <w:t xml:space="preserve"> pantā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pārvaldītāja aicinājuma, aviācijas nozares komersanti precizē vai iesniedz papildus informāciju par iesniegto prognozi par plānoto uzglabājamo drošības rezervju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pārvaldītāja aicinājuma juridisko dabu un saistošo spēku, nepieciešamības gadījumā precizējot noteikumu projekta 37. punktu. Ja informācija ir obligāti precizējama vai iesniedzama papildus informācija, tad nepieciešams aizstāt vārdu "aicinājuma" ar vārdu "norādījuma"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Aviācijas nozares komersanti nodrošina, ka to uzturētās drošības rezerves pastāvīgi atbilst naftas produktu kvalitātes standartiem.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14. un 39. punktā izdarītās atsauces uz standartiem. 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 https://m.juristavards.lv/wwwraksti/JV/BIBLIOTEKA/PRAKSES_MATERIALI/ATSAUCES%20UZ%20STANDARTIEM%20TIESIBU%20AKTOS__2022.PDF)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Drošības rezervēs neiekļauj jēlnaftas vai naftas produktus, pret kuriem ir vērsti aresta vai piedziņas pasākumi, kā arī jēlnaftas un naftas produkti nevar piederēt, vai atrasties tādos uzņēmumos, kuriem pasludināts maksātnespējas process vai (ārpustiesas) tiesiskās aizsardzības process, vai tiek pieņemts lēmums par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pieturzīmi un vārdu "(ārpustiesas)", jo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Aviācijas nozares komersants nodrošina, ka uzglabāšanas vietās pastāvīgi ir pieejami mērīšanas līdzekļi, kas atbilst naftas produktu uzglabāšanas valsts metroloģijas jomu regulējošajos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norādīt attiecīgo normatīvo aktu jomu vai anotācijā minēt, kuri normatīvie akti atbilst naftas produktu uzglabāšanas valsts metroloģijas jomu regulējošajiem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Gadījumā, ja aviācijas nozares komersanti rezerves veido no aviācijas degvielas – enerģētiskās krīzes iestāšanās gadījumā tie uzkrātās rezerves var izlietot autonomi savas komercdarbības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44. un 45. punktu vai papildināt norādi par noteikumu projekta izdošanas tiesisko pamatu, jo noteikumu projekta izdošanas tiesiskais pamats - Enerģētikas likuma 72. panta trešā un ceturtā daļa, 72.</w:t>
            </w:r>
            <w:r w:rsidR="00000000" w:rsidRPr="00000000" w:rsidDel="00000000">
              <w:rPr>
                <w:vertAlign w:val="superscript"/>
                <w:rtl w:val="0"/>
              </w:rPr>
              <w:t xml:space="preserve">1</w:t>
            </w:r>
            <w:r w:rsidR="00000000" w:rsidRPr="00000000" w:rsidDel="00000000">
              <w:rPr>
                <w:rtl w:val="0"/>
              </w:rPr>
              <w:t xml:space="preserve"> panta sestā daļa un 72.</w:t>
            </w:r>
            <w:r w:rsidR="00000000" w:rsidRPr="00000000" w:rsidDel="00000000">
              <w:rPr>
                <w:vertAlign w:val="superscript"/>
                <w:rtl w:val="0"/>
              </w:rPr>
              <w:t xml:space="preserve">5</w:t>
            </w:r>
            <w:r w:rsidR="00000000" w:rsidRPr="00000000" w:rsidDel="00000000">
              <w:rPr>
                <w:rtl w:val="0"/>
              </w:rPr>
              <w:t xml:space="preserve"> panta ceturtā daļa - pirmšķietami neparedz Ministru kabinetam pilnvarojumu attiecībā uz aviācijas nozares komersantu veidoto drošības rezervju izmantošanu un atsavināšanu enerģētiskās krīzes iestāšanās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sniegt pamatotu skaidrojumu par pārējo šo noteikumu 4.1. apakšnodaļas normu, sākot no 38. punkta, izņemot 44., 45. punktu un noteikumus par uzraudzību, piem., 42., 47. punktu u.c. (noteikumus par uzraudzību aicinām  ietvert atbilstošā apakšnodaļā - noteikumu projekta 4.2. apakšnodaļā), atbilstību noteikumu projekta izdošanas tiesiskajam pamatam. Tostarp vēršam uzmanību, ka no Enerģētikas likuma 72.</w:t>
            </w:r>
            <w:r w:rsidR="00000000" w:rsidRPr="00000000" w:rsidDel="00000000">
              <w:rPr>
                <w:vertAlign w:val="superscript"/>
                <w:rtl w:val="0"/>
              </w:rPr>
              <w:t xml:space="preserve">5</w:t>
            </w:r>
            <w:r w:rsidR="00000000" w:rsidRPr="00000000" w:rsidDel="00000000">
              <w:rPr>
                <w:rtl w:val="0"/>
              </w:rPr>
              <w:t xml:space="preserve"> panta ceturtās daļas cita starpā izriet pilnvarojums noteikt </w:t>
            </w:r>
            <w:r w:rsidR="00000000" w:rsidRPr="00000000" w:rsidDel="00000000">
              <w:rPr>
                <w:u w:val="single"/>
                <w:rtl w:val="0"/>
              </w:rPr>
              <w:t xml:space="preserve">kārtību, kādā tiek noteikts apjoms</w:t>
            </w:r>
            <w:r w:rsidR="00000000" w:rsidRPr="00000000" w:rsidDel="00000000">
              <w:rPr>
                <w:rtl w:val="0"/>
              </w:rPr>
              <w:t xml:space="preserve"> aviācijas nozares uzturētu drošības rezervju izveidei.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Pārvaldītājs un aviācijas nozares komersants savstarpēji saskaņo veidojamo naftas produktu drošības rezervju veidu, atrašanās vietu, piegādes termiņus  un citus ar piegādi saistītus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kādi citi ar piegādi saistīti jautājumi ir saskaņojami.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Energoresursu informācijas sistēmā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minēto informāciju iesniegt nav iespējams, aviācijas nozares komersants informāciju iesniedz pārvaldītājam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projektā ietverto regulējumu par informācijas sniegšanu Energoresursu informācijas sistēmā. Norādām, ka normatīvajos aktos atbilstoši juridiskās tehnikas prasībām ir iekļaujamas vienīgi izpildāmas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Pārvaldītājs nodrošina uzraudzību pār aviācijas nozares uzturētām drošības rezervēm.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50. punktu kā Enerģētikas likuma 72. panta otrās daļas 5. 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Gadījumā, ja pārvaldītājs, veicot aviācijas nozares uzturēto drošības rezervju apjoma pārbaudi uzglabāšanas vietā konstatē drošības rezervju apjoma neatbilstību  (iztrūkumu) komersanta iesniegtajai informācijai par uzglabājamo apjomu konkrētajā gadā, aviācijas nozares komersants par iztrūkstošo daļu maksā pakalpojumu maksu tādas pakalpojuma maksas likmes apmērā, kas bija spēkā uz neatbilstību (iztrūkuma) konstatēšanas brīdi.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53. un 57. punktā ietvertās norādes, ka maksājama pakalpojuma maksas likme apmērā, kas bija spēkā uz neatbilstību (iztrūkuma) konstatēšanas brīdi, atbilstību Enerģētikas likumā minētajam, ka aviācijas nozares komersanti maksā pakalpojuma maksu, kas atbilst drošības rezervju pakalpojuma maksai, </w:t>
            </w:r>
            <w:r w:rsidR="00000000" w:rsidRPr="00000000" w:rsidDel="00000000">
              <w:rPr>
                <w:u w:val="single"/>
                <w:rtl w:val="0"/>
              </w:rPr>
              <w:t xml:space="preserve">kādu komersants </w:t>
            </w:r>
            <w:r w:rsidR="00000000" w:rsidRPr="00000000" w:rsidDel="00000000">
              <w:rPr>
                <w:b w:val="1"/>
                <w:u w:val="single"/>
                <w:rtl w:val="0"/>
              </w:rPr>
              <w:t xml:space="preserve">maksātu</w:t>
            </w:r>
            <w:r w:rsidR="00000000" w:rsidRPr="00000000" w:rsidDel="00000000">
              <w:rPr>
                <w:u w:val="single"/>
                <w:rtl w:val="0"/>
              </w:rPr>
              <w:t xml:space="preserve"> par to Latvijas Republikā realizēto vai patērēto aviācijas degvielas apjomu, no kura tiek noteiktas aviācijas nozares uzturētas drošības rezerves, kuras attiecīgais komersants nebija nodrošinājis noteiktā termiņā</w:t>
            </w:r>
            <w:r w:rsidR="00000000" w:rsidRPr="00000000" w:rsidDel="00000000">
              <w:rPr>
                <w:rtl w:val="0"/>
              </w:rPr>
              <w:t xml:space="preserve">. Proti, paužam bažas, ka no minētās likuma normas neizriet, ka var tikt paredzēts atšķirīgs pakalpojuma maksas apmērs, piemērojot atšķirīgu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Gadījumā, ja pārvaldītājs, veicot aviācijas nozares uzturēto drošības rezervju apjoma pārbaudi uzglabāšanas vietā konstatē drošības rezervju apjoma neatbilstību  (iztrūkumu) komersanta iesniegtajai informācijai par uzglabājamo apjomu konkrētajā gadā, aviācijas nozares komersants par iztrūkstošo daļu maksā pakalpojumu maksu tādas pakalpojuma maksas likmes apmērā, kas bija spēkā uz neatbilstību (iztrūkuma) konstatēšanas brīdi.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 punktu attiecībā uz iekavās ietverto norādi uz iztrūkumu. Vēršam uzmanību, ka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minētās pakalpojuma maksas samaksas pienākums aviācijas nozares komersantam tiek saglabāts kalendāro trīs mēnešu ilgam periodam, par pirmo kalendāro mēnesi nosakot pārvaldītāja veiktās pārbaudes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noteikumu projektā ietverto regulējumu par to, ka pakalpojuma maksas samaksas pienākums tiek saglabāts kalendāro trīs mēnešu ilgam periodam, jo no noteikumu projekta skaidri neizriet, kas ar to ir domāts, proti, noilguma termiņš, uzraudzības mehānisms drošības rezervju apjoma atbilstībai vai kas cits, kā arī neizriet, kā izpaužas tas, ka pakalpojuma maksas samaksas pienākums var tikt pārtraukts (t.i., vai pienākumu var arī atjaunot u.tml.), un kā samaksas pārtraukšana ietekmē noteikumu projekta 58. punktā noteikto. Norādām, ka noilgumu un citus ar minēto pienākumu saistītus aprobežojumus būtu pieļaujams noteikt vienīgi likuma, nevis Ministru kabineta noteikumu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Degvielas nozares komersanti katru pirmdienu iesniedz Energoresursu informācijas sistēmā informāciju par to muitas noliktavā/ās, akcīzes preču noliktavā/ās, vairumtirdzniecības noliktavā/ās un vai degvielas uzpildes stacijās esošā benzīna, aviācijas degvielas, dīzeļdegvielas un dīzeļdegvielas piedevas kopējo apjomu. Ja Energoresursu informācijas sistēmā šajā punktā minēto informāciju iesniegt nav iespējams, informāciju iesniedz pārvaldītājam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punktā svītrot saikli "un" vai saikli "vai" ("un vai degvielas uzpildes stacijās esošā benzīna, aviācijas degvielas, dīzeļdegvielas un dīzeļdegvielas piedevas kopējo apjomu"). Līdzīgi lūdzam precizēt noteikumu projekta 34. punktu. Pamatojoties uz juridiskās tehnikas prasībām, tiesību normai jābūt skaidrai, lai tās lietotājs un piemērotājs gūtu nepārprotamu priekšstatu par saviem pienākumiem un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nodrošināt, ka noteikumu projektā ir skaidrotas visu būtisko izmaiņu iepretim Ministru kabineta 2023. gada 9. janvāra noteikumiem Nr. 29 "Noteikumi par valsts īpašumā esošo naftas produktu apmēru, pakalpojuma maksas apmēru un tās aprēķināšanas, maksāšanas un administrēšanas kārtību" nepieciešamība un mērķis, tostarp izmaiņām, kas paredz nedetalizēt naftas produktu kategorijas atbilstoši kombinētās nomenklatūras kodiem, u.c. normu, piem., noteikumu projekta 8., 14.,  44., , 69. punkta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 lūdzam papildināt noteikumu projekta anotāciju ar skaidrojumu par pārējo  Eiropas Savienības Padomes 2009. gada 14. septembra Direktīvas 2009/119/EK, ar ko dalībvalstīm tiek uzlikts pienākums uzturēt jēlnaftas un/vai naftas produktu obligātas rezerves, prasību, tostarp 2. panta "b", "c" apakšpunktu, 16. panta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drošības rezervēs tiek veidoti un uzturēti naftas produkti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produktu veidošanas un uzturēšanas kārtība valsts drošības rezervēs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drošības rezervju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"apmēru" aizstāt ar vārdu "apjomu", ievērojot Enerģētikas likuma 72. panta trešajā daļā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vidējā tīrā importa daudzumu aprēķina saskaņā ar šo noteikumu 1. pielikumā  minēto metodi, pamatojoties uz jēlnaftas ekvivalenta importēto daudzumu iepriekšējā kalendāra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spēkā esošajā regulējumā, papildināt ar vārdu "dienas" pirms vārda "vidējā"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Gadījumā, ja valsts drošības rezerves tiek uzglabātas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kārtībā pārvaldītājs par valsts īpašumā esošajām drošības rezervēm un aviācijas nozares komersants par aviācijas nozares uzturētām drošības rezervēm nodrošina, ka enerģētiskās krīzes laikā nodrošina, ka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piedevas ir pievienotas.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Gadījumā, ja valsts drošības rezerves tiek uzglabātas šo noteikumu 5. punktā noteiktā kārtībā pārvaldītājs par valsts īpašumā esošajām drošības rezervēm un aviācijas nozares komersants par aviācijas nozares uzturētām drošības rezervēm nodrošina, ka enerģētiskās krīzes laikā šo noteikumu 5. punktā minētās piedevas ir pievienotas."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drošības rezerves uztur, nodrošinot tā pastāvīgu pieejamību enerģētiskās krīzes laikā degvielas apgādē. Enerģētiskās krīzes laikā valsts drošības rezerves atjauno, tikai ar atsevišķu Ministru kabineta lēmumu.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precīzāk noteikt, kā pastāvīga pieejamība ir jānodrošina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Pārvaldītājs šo noteikumu </w:t>
            </w:r>
            <w:r w:rsidR="00000000" w:rsidRPr="00000000" w:rsidDel="00000000">
              <w:rPr>
                <w:rtl w:val="0"/>
              </w:rPr>
              <w:t xml:space="preserve">4.1.</w:t>
            </w:r>
            <w:r w:rsidR="00000000" w:rsidRPr="00000000" w:rsidDel="00000000">
              <w:rPr>
                <w:rtl w:val="0"/>
              </w:rPr>
              <w:t xml:space="preserve"> - </w:t>
            </w:r>
            <w:r w:rsidR="00000000" w:rsidRPr="00000000" w:rsidDel="00000000">
              <w:rPr>
                <w:rtl w:val="0"/>
              </w:rPr>
              <w:t xml:space="preserve">4.4. </w:t>
            </w:r>
            <w:r w:rsidR="00000000" w:rsidRPr="00000000" w:rsidDel="00000000">
              <w:rPr>
                <w:rtl w:val="0"/>
              </w:rPr>
              <w:t xml:space="preserve">apakšpunktā</w:t>
            </w:r>
            <w:r w:rsidR="00000000" w:rsidRPr="00000000" w:rsidDel="00000000">
              <w:rPr>
                <w:rtl w:val="0"/>
              </w:rPr>
              <w:t xml:space="preserve"> minētos naftas produktus veido proporcionāli attiecīgā naftas produkta veida tīrajam importam vai patēriņam iepriekšējā kalendārā gadā saskaņā ar šo noteikumu </w:t>
            </w:r>
            <w:r w:rsidR="00000000" w:rsidRPr="00000000" w:rsidDel="00000000">
              <w:rPr>
                <w:rtl w:val="0"/>
              </w:rPr>
              <w:t xml:space="preserve">10. </w:t>
            </w:r>
            <w:r w:rsidR="00000000" w:rsidRPr="00000000" w:rsidDel="00000000">
              <w:rPr>
                <w:rtl w:val="0"/>
              </w:rPr>
              <w:t xml:space="preserve">punktu</w:t>
            </w:r>
            <w:r w:rsidR="00000000" w:rsidRPr="00000000" w:rsidDel="00000000">
              <w:rPr>
                <w:rtl w:val="0"/>
              </w:rPr>
              <w:t xml:space="preserve">, izvērtējot katra konkrētā naftas produkta uzglabāšanas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nepieciešamības gadījumā precizējot noteikumu projektu, pamatotību noteikumu projekta 11. punktā atsaukties uz šo noteikumu 10. punktu, ņemot vērā, ka 10. punkts neparedz nosacījumus naftas produktu izveides īpatsvaram.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Aviācijas nozares uzturētās drošības rezerves uzglabā Latvijā un/vai Eiropas Savienības dalībvalstu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Aviācijas nozares uzturētās drošības rezerves uzglabā Latvijā vai citas Eiropas Savienības dalībvalsts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obligāti rezerves uzglabājamas vairāku Eiropas Savienības dalībvalstu teritorijās,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Aviācijas nozares uzturētās drošības rezerves uzglabā Latvijā vai citu Eiropas Savienības dalībvalstu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Drošības rezervēs neiekļauj jēlnaftas vai naftas produktus, pret kuriem ir vērsti aresta vai piedziņas pasākumi, kā arī jēlnaftas un naftas produkti nevar piederēt, vai atrasties tādos uzņēmumos, kuriem pasludināts maksātnespējas process vai (ārpustiesas) tiesiskās aizsardzības process, vai tiek pieņemts lēmums par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40. apakšpunktu,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Naftas produktu izcelsme un pakalpojumu sniedzēji aviācijas nozares drošības rezervju izveidei tiek izvēlēti ievērojot starptautiskās un nacionālās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"ievērojot starptautiskās un nacionālās sankcijas" aizstāt ar vārdiem "ievērojot Starptautisko un Latvijas Republikas nacionālo sankciju likumu" vai "ievērojot normatīvos aktus par starptautiskajām un Latvijas Republikas nacionālajām sankcijām".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2. nodaļu un 3.1. apakšpunktu Enerģētikas likuma pārejas noteikumu 80. punktā minētajā pārejas periodā piemēro, iegādājoties drošības rezervju pakalpojumu drošības rezervju izveidei tādā apjomā, par kādu nav iegādātas drošības rezerves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3.1. apakšpunkts ir 2. nodaļas sastāvdaļa, aicinām atbilstoši precizēt noteikumu projekta 69.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2. nodaļu Enerģētikas likuma pārejas noteikumu 80. punktā minētajā pārejas periodā piemēro, iegādājoties drošības rezervju pakalpojumu drošības rezervju izveidei tādā apjomā, par kādu nav iegādātas drošības rezerves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uz Eiropas Savienības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uz koeficientu 1,065 atbilstoši direktīvā minētajam vai skaidrot noteikumu projekta anotācijā noteikumu projektā lietotā koeficienta apmēra atbilstību attiecīgai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17.03.2025.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17.03.2025.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Atzinumi_25-TA-59.docx</dc:title>
</cp:coreProperties>
</file>

<file path=docProps/custom.xml><?xml version="1.0" encoding="utf-8"?>
<Properties xmlns="http://schemas.openxmlformats.org/officeDocument/2006/custom-properties" xmlns:vt="http://schemas.openxmlformats.org/officeDocument/2006/docPropsVTypes"/>
</file>