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30. septembra noteikumos Nr. 587 "Valsts sociālās politikas monitoringa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11. dati par personas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apakšpunkta redakciju, norādot, par kuras personas izglītību ir runa - pakalpojumu sniedzēja vai pakalpojumu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un zinātnes ministrijas pārziņā esošajā Valsts izglītības informācijas sistēmā pieejami dati tikai par to personu izglītību, kuras ieguvušas pamata vai vidējo izglītību kopš 2011. gada vai augstāko izglītību kopš 2018.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Rudmane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16. dati par personas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apakšpunkta redakciju, norādot, par kuras personas izglītību ir runa - pakalpojumu sniedzēja vai pakalpojumu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un zinātnes ministrijas pārziņā esošajā Valsts izglītības informācijas sistēmā pieejami dati tikai par to personu izglītību, kuras ieguvušas pamata vai vidējo izglītību kopš 2011. gada vai augstāko izglītību kopš 2018.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Rudmane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12</w:t>
            </w:r>
            <w:r w:rsidR="00000000" w:rsidRPr="00000000" w:rsidDel="00000000">
              <w:rPr>
                <w:rtl w:val="0"/>
              </w:rPr>
              <w:t xml:space="preserve"> Informācijas sistēmas sadaļā "Personu reģistrs" iekļauj šādus datus par bērniem, kuri saņem apliecību sociālo garantiju nodrošināšanai, un apliecību sociālo garantiju nodrošināšanai pieprasīšanu, piešķiršanu un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kas šī punkta kontekstā jāsaprot ar vārdu "bērns" - vai tā ir persona līdz 18 g.v. sasniegšanai vai bērns vecākam, neatkarīgi no "bērna" vecuma.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Rudmane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12</w:t>
            </w:r>
            <w:r w:rsidR="00000000" w:rsidRPr="00000000" w:rsidDel="00000000">
              <w:rPr>
                <w:rtl w:val="0"/>
              </w:rPr>
              <w:t xml:space="preserve">1.5. izglītības iestādes nosaukums un mācību periods, ja apliecību sociālo garantiju nodrošināšanai pieprasa pilngadīgajam bērnam;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par kādu izglītības veidu ir runa - vispārējo izglītību, interešu izglītību, profesionālās ievirzes izglītību vai citu.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Rudmane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17.27. Izglītības un zinātnes ministrija – šo noteikumu 13.</w:t>
            </w:r>
            <w:r w:rsidR="00000000" w:rsidRPr="00000000" w:rsidDel="00000000">
              <w:rPr>
                <w:vertAlign w:val="superscript"/>
                <w:rtl w:val="0"/>
              </w:rPr>
              <w:t xml:space="preserve">5</w:t>
            </w:r>
            <w:r w:rsidR="00000000" w:rsidRPr="00000000" w:rsidDel="00000000">
              <w:rPr>
                <w:rtl w:val="0"/>
              </w:rPr>
              <w:t xml:space="preserve">11., 13.</w:t>
            </w:r>
            <w:r w:rsidR="00000000" w:rsidRPr="00000000" w:rsidDel="00000000">
              <w:rPr>
                <w:vertAlign w:val="superscript"/>
                <w:rtl w:val="0"/>
              </w:rPr>
              <w:t xml:space="preserve">6</w:t>
            </w:r>
            <w:r w:rsidR="00000000" w:rsidRPr="00000000" w:rsidDel="00000000">
              <w:rPr>
                <w:rtl w:val="0"/>
              </w:rPr>
              <w:t xml:space="preserve">16. un 13.</w:t>
            </w:r>
            <w:r w:rsidR="00000000" w:rsidRPr="00000000" w:rsidDel="00000000">
              <w:rPr>
                <w:vertAlign w:val="superscript"/>
                <w:rtl w:val="0"/>
              </w:rPr>
              <w:t xml:space="preserve">12</w:t>
            </w:r>
            <w:r w:rsidR="00000000" w:rsidRPr="00000000" w:rsidDel="00000000">
              <w:rPr>
                <w:rtl w:val="0"/>
              </w:rPr>
              <w:t xml:space="preserve">1.5.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norādot, ka Izglītības un zinātnes ministrija sniedz informāciju no Valsts izglītības informācijas sistēmas tiešsaites datu apmaiņas ceļā.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Rudmane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25-TA-1686</w:t>
    </w:r>
    <w:r>
      <w:br/>
    </w:r>
    <w:r w:rsidR="00000000" w:rsidRPr="00000000" w:rsidDel="00000000">
      <w:rPr>
        <w:rtl w:val="0"/>
      </w:rPr>
      <w:t xml:space="preserve">Izdrukāts 03.10.2025.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25-TA-1686</w:t>
    </w:r>
    <w:r>
      <w:br/>
    </w:r>
    <w:r w:rsidR="00000000" w:rsidRPr="00000000" w:rsidDel="00000000">
      <w:rPr>
        <w:rtl w:val="0"/>
      </w:rPr>
      <w:t xml:space="preserve">Izdrukāts 03.10.2025.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Atzinumi_25-TA-1686.docx</dc:title>
</cp:coreProperties>
</file>

<file path=docProps/custom.xml><?xml version="1.0" encoding="utf-8"?>
<Properties xmlns="http://schemas.openxmlformats.org/officeDocument/2006/custom-properties" xmlns:vt="http://schemas.openxmlformats.org/officeDocument/2006/docPropsVTypes"/>
</file>