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18.08.2021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202108/SAN4068/NOS592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VSS-747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1ADCFC7B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Zemkopības ministrija</w:t>
            </w:r>
            <w:r w:rsidR="00A9177E">
              <w:rPr>
                <w:rStyle w:val="body1"/>
                <w:rFonts w:ascii="Times New Roman" w:hAnsi="Times New Roman"/>
                <w:sz w:val="28"/>
                <w:szCs w:val="28"/>
              </w:rPr>
              <w:t>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7D6ECA" w:rsidRPr="00BB55C0" w14:paraId="5CE85A09" w14:textId="77777777" w:rsidTr="006700FC">
        <w:trPr>
          <w:trHeight w:val="369"/>
        </w:trPr>
        <w:tc>
          <w:tcPr>
            <w:tcW w:w="4253" w:type="dxa"/>
          </w:tcPr>
          <w:p w14:paraId="52CB50D2" w14:textId="28D4B3D9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</w:t>
            </w:r>
            <w:bookmarkStart w:id="1" w:name="_Hlk80180002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Ministru </w:t>
            </w:r>
            <w:r w:rsidR="00EA482C">
              <w:rPr>
                <w:rFonts w:ascii="Times New Roman" w:hAnsi="Times New Roman"/>
                <w:i/>
                <w:sz w:val="28"/>
                <w:szCs w:val="28"/>
              </w:rPr>
              <w:t>K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abineta rīkojuma projektu "Par Aizkraukles novada pašvaldības nekustamā īpašuma "Krievānu ceļš" pārņemšanu valsts īpašumā</w:t>
            </w:r>
            <w:r w:rsidRPr="00A9177E">
              <w:rPr>
                <w:rFonts w:ascii="Times New Roman" w:hAnsi="Times New Roman"/>
                <w:i/>
                <w:sz w:val="28"/>
                <w:szCs w:val="28"/>
              </w:rPr>
              <w:t>"</w:t>
            </w:r>
            <w:bookmarkEnd w:id="1"/>
            <w:r w:rsidR="00A9177E" w:rsidRPr="00A9177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A9177E" w:rsidRPr="00A9177E">
              <w:rPr>
                <w:i/>
                <w:sz w:val="28"/>
                <w:szCs w:val="28"/>
              </w:rPr>
              <w:t>(</w:t>
            </w:r>
            <w:r w:rsidR="00A9177E" w:rsidRPr="00A9177E">
              <w:rPr>
                <w:rFonts w:ascii="Times New Roman" w:hAnsi="Times New Roman"/>
                <w:i/>
                <w:sz w:val="28"/>
                <w:szCs w:val="28"/>
              </w:rPr>
              <w:t>VSS-747</w:t>
            </w:r>
            <w:r w:rsidR="00A9177E" w:rsidRPr="00A9177E">
              <w:rPr>
                <w:i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0BB8D64E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EA482C" w:rsidRPr="00EA482C">
        <w:t xml:space="preserve"> </w:t>
      </w:r>
      <w:r w:rsidR="00EA482C" w:rsidRPr="00EA482C">
        <w:rPr>
          <w:rFonts w:ascii="Times New Roman" w:hAnsi="Times New Roman"/>
          <w:sz w:val="28"/>
          <w:szCs w:val="28"/>
        </w:rPr>
        <w:t>Ministru Kabineta r</w:t>
      </w:r>
      <w:r w:rsidR="00EA482C" w:rsidRPr="00EA482C">
        <w:rPr>
          <w:rFonts w:ascii="Times New Roman" w:hAnsi="Times New Roman" w:hint="eastAsia"/>
          <w:sz w:val="28"/>
          <w:szCs w:val="28"/>
        </w:rPr>
        <w:t>ī</w:t>
      </w:r>
      <w:r w:rsidR="00EA482C" w:rsidRPr="00EA482C">
        <w:rPr>
          <w:rFonts w:ascii="Times New Roman" w:hAnsi="Times New Roman"/>
          <w:sz w:val="28"/>
          <w:szCs w:val="28"/>
        </w:rPr>
        <w:t>kojuma projektu "Par Aizkraukles novada pašvald</w:t>
      </w:r>
      <w:r w:rsidR="00EA482C" w:rsidRPr="00EA482C">
        <w:rPr>
          <w:rFonts w:ascii="Times New Roman" w:hAnsi="Times New Roman" w:hint="eastAsia"/>
          <w:sz w:val="28"/>
          <w:szCs w:val="28"/>
        </w:rPr>
        <w:t>ī</w:t>
      </w:r>
      <w:r w:rsidR="00EA482C" w:rsidRPr="00EA482C">
        <w:rPr>
          <w:rFonts w:ascii="Times New Roman" w:hAnsi="Times New Roman"/>
          <w:sz w:val="28"/>
          <w:szCs w:val="28"/>
        </w:rPr>
        <w:t>bas nekustam</w:t>
      </w:r>
      <w:r w:rsidR="00EA482C" w:rsidRPr="00EA482C">
        <w:rPr>
          <w:rFonts w:ascii="Times New Roman" w:hAnsi="Times New Roman" w:hint="eastAsia"/>
          <w:sz w:val="28"/>
          <w:szCs w:val="28"/>
        </w:rPr>
        <w:t>ā</w:t>
      </w:r>
      <w:r w:rsidR="00EA482C" w:rsidRPr="00EA482C">
        <w:rPr>
          <w:rFonts w:ascii="Times New Roman" w:hAnsi="Times New Roman"/>
          <w:sz w:val="28"/>
          <w:szCs w:val="28"/>
        </w:rPr>
        <w:t xml:space="preserve"> </w:t>
      </w:r>
      <w:r w:rsidR="00EA482C" w:rsidRPr="00EA482C">
        <w:rPr>
          <w:rFonts w:ascii="Times New Roman" w:hAnsi="Times New Roman" w:hint="eastAsia"/>
          <w:sz w:val="28"/>
          <w:szCs w:val="28"/>
        </w:rPr>
        <w:t>ī</w:t>
      </w:r>
      <w:r w:rsidR="00EA482C" w:rsidRPr="00EA482C">
        <w:rPr>
          <w:rFonts w:ascii="Times New Roman" w:hAnsi="Times New Roman"/>
          <w:sz w:val="28"/>
          <w:szCs w:val="28"/>
        </w:rPr>
        <w:t>pašuma "</w:t>
      </w:r>
      <w:proofErr w:type="spellStart"/>
      <w:r w:rsidR="00EA482C" w:rsidRPr="00EA482C">
        <w:rPr>
          <w:rFonts w:ascii="Times New Roman" w:hAnsi="Times New Roman"/>
          <w:sz w:val="28"/>
          <w:szCs w:val="28"/>
        </w:rPr>
        <w:t>Kriev</w:t>
      </w:r>
      <w:r w:rsidR="00EA482C" w:rsidRPr="00EA482C">
        <w:rPr>
          <w:rFonts w:ascii="Times New Roman" w:hAnsi="Times New Roman" w:hint="eastAsia"/>
          <w:sz w:val="28"/>
          <w:szCs w:val="28"/>
        </w:rPr>
        <w:t>ā</w:t>
      </w:r>
      <w:r w:rsidR="00EA482C" w:rsidRPr="00EA482C">
        <w:rPr>
          <w:rFonts w:ascii="Times New Roman" w:hAnsi="Times New Roman"/>
          <w:sz w:val="28"/>
          <w:szCs w:val="28"/>
        </w:rPr>
        <w:t>nu</w:t>
      </w:r>
      <w:proofErr w:type="spellEnd"/>
      <w:r w:rsidR="00EA482C" w:rsidRPr="00EA482C">
        <w:rPr>
          <w:rFonts w:ascii="Times New Roman" w:hAnsi="Times New Roman"/>
          <w:sz w:val="28"/>
          <w:szCs w:val="28"/>
        </w:rPr>
        <w:t xml:space="preserve"> ce</w:t>
      </w:r>
      <w:r w:rsidR="00EA482C" w:rsidRPr="00EA482C">
        <w:rPr>
          <w:rFonts w:ascii="Times New Roman" w:hAnsi="Times New Roman" w:hint="eastAsia"/>
          <w:sz w:val="28"/>
          <w:szCs w:val="28"/>
        </w:rPr>
        <w:t>ļš</w:t>
      </w:r>
      <w:r w:rsidR="00EA482C" w:rsidRPr="00EA482C">
        <w:rPr>
          <w:rFonts w:ascii="Times New Roman" w:hAnsi="Times New Roman"/>
          <w:sz w:val="28"/>
          <w:szCs w:val="28"/>
        </w:rPr>
        <w:t>" p</w:t>
      </w:r>
      <w:r w:rsidR="00EA482C" w:rsidRPr="00EA482C">
        <w:rPr>
          <w:rFonts w:ascii="Times New Roman" w:hAnsi="Times New Roman" w:hint="eastAsia"/>
          <w:sz w:val="28"/>
          <w:szCs w:val="28"/>
        </w:rPr>
        <w:t>ā</w:t>
      </w:r>
      <w:r w:rsidR="00EA482C" w:rsidRPr="00EA482C">
        <w:rPr>
          <w:rFonts w:ascii="Times New Roman" w:hAnsi="Times New Roman"/>
          <w:sz w:val="28"/>
          <w:szCs w:val="28"/>
        </w:rPr>
        <w:t>r</w:t>
      </w:r>
      <w:r w:rsidR="00EA482C" w:rsidRPr="00EA482C">
        <w:rPr>
          <w:rFonts w:ascii="Times New Roman" w:hAnsi="Times New Roman" w:hint="eastAsia"/>
          <w:sz w:val="28"/>
          <w:szCs w:val="28"/>
        </w:rPr>
        <w:t>ņ</w:t>
      </w:r>
      <w:r w:rsidR="00EA482C" w:rsidRPr="00EA482C">
        <w:rPr>
          <w:rFonts w:ascii="Times New Roman" w:hAnsi="Times New Roman"/>
          <w:sz w:val="28"/>
          <w:szCs w:val="28"/>
        </w:rPr>
        <w:t xml:space="preserve">emšanu valsts </w:t>
      </w:r>
      <w:r w:rsidR="00EA482C" w:rsidRPr="00EA482C">
        <w:rPr>
          <w:rFonts w:ascii="Times New Roman" w:hAnsi="Times New Roman" w:hint="eastAsia"/>
          <w:sz w:val="28"/>
          <w:szCs w:val="28"/>
        </w:rPr>
        <w:t>ī</w:t>
      </w:r>
      <w:r w:rsidR="00EA482C" w:rsidRPr="00EA482C">
        <w:rPr>
          <w:rFonts w:ascii="Times New Roman" w:hAnsi="Times New Roman"/>
          <w:sz w:val="28"/>
          <w:szCs w:val="28"/>
        </w:rPr>
        <w:t>pašum</w:t>
      </w:r>
      <w:r w:rsidR="00EA482C" w:rsidRPr="00EA482C">
        <w:rPr>
          <w:rFonts w:ascii="Times New Roman" w:hAnsi="Times New Roman" w:hint="eastAsia"/>
          <w:sz w:val="28"/>
          <w:szCs w:val="28"/>
        </w:rPr>
        <w:t>ā</w:t>
      </w:r>
      <w:r w:rsidR="00EA482C" w:rsidRPr="00EA482C">
        <w:rPr>
          <w:rFonts w:ascii="Times New Roman" w:hAnsi="Times New Roman"/>
          <w:sz w:val="28"/>
          <w:szCs w:val="28"/>
        </w:rPr>
        <w:t>"</w:t>
      </w:r>
      <w:r w:rsidR="00EA482C">
        <w:rPr>
          <w:rFonts w:ascii="Times New Roman" w:hAnsi="Times New Roman"/>
          <w:sz w:val="28"/>
          <w:szCs w:val="28"/>
        </w:rPr>
        <w:t>.</w:t>
      </w: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0E4A9373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Sniedze Sproģe </w:t>
      </w:r>
      <w:r w:rsidR="00E71327" w:rsidRPr="00EA790F">
        <w:rPr>
          <w:rFonts w:ascii="Times New Roman" w:hAnsi="Times New Roman"/>
          <w:sz w:val="24"/>
          <w:szCs w:val="24"/>
        </w:rPr>
        <w:t xml:space="preserve">29457537 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sniedze.sproge@lps.lv</w:t>
      </w: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A1EA8" w14:textId="77777777" w:rsidR="00841EC1" w:rsidRDefault="00841EC1">
      <w:r>
        <w:separator/>
      </w:r>
    </w:p>
  </w:endnote>
  <w:endnote w:type="continuationSeparator" w:id="0">
    <w:p w14:paraId="219687A2" w14:textId="77777777" w:rsidR="00841EC1" w:rsidRDefault="00841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A49CC" w14:textId="77777777" w:rsidR="00841EC1" w:rsidRDefault="00841EC1">
      <w:r>
        <w:separator/>
      </w:r>
    </w:p>
  </w:footnote>
  <w:footnote w:type="continuationSeparator" w:id="0">
    <w:p w14:paraId="62D35776" w14:textId="77777777" w:rsidR="00841EC1" w:rsidRDefault="00841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41EC1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77E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482C"/>
    <w:rsid w:val="00EA7797"/>
    <w:rsid w:val="00EA790F"/>
    <w:rsid w:val="00EE2032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412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646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Latvijas Pašvaldību savienība</cp:lastModifiedBy>
  <cp:revision>14</cp:revision>
  <cp:lastPrinted>2006-11-20T11:43:00Z</cp:lastPrinted>
  <dcterms:created xsi:type="dcterms:W3CDTF">2018-12-06T12:36:00Z</dcterms:created>
  <dcterms:modified xsi:type="dcterms:W3CDTF">2021-08-18T09:02:00Z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