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nodrošinātu investīcijas atbalsta demarkāciju ar darbības programmas “Izaugsme un nodarbinātība” 8.4.1. specifisko atbalsta mērķi “Pilnveidot nodarbināto personu profesionālo kompetenci” un Atveseļošanas fonda 2.3.1.4.i. investīciju “Individuālo mācību kontu pieejas attīstība”, bezdarba riskam pakļautās personas iesaista šo noteikumu 15.1., 15.2., 15.4., 15.6., 15.7., 15.10. apakšpunktā minētajās atbalstāmajās darbībās.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2.3.1.4.i. investīcijas “Individuālo mācību kontu pieejas attīstība” ietvaros arī tiek paredzēts atbalsts augstākās izglītības iestādes studiju moduļu vai studiju kursu apguvei un atvērto tiešsaistes kursu platformā piedāvātu izglītības programmu apguvei (LM noteikumu projekta 15.6 un 15.7. apakšpunkts), demarkācijas nodrošināšanai, rosinām savstarpēji saskaņot plānoto mācību piedāvājumu, piem., cilvēkkapitāla pārvaldības procesu ietvaros, lai to nedublētu.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papildināt anotācijas sadaļu “Demarkācija un papildināmība ar citiem finanšu instrumentiem”, tostarp nosakot, ka tikai SAM 8.4.1. attiecas uz nodarbinātām personām. Paredzēts, ka individuālo mācību kontu varēs izveidot jebkurš pieaugušais iedzīvotājs, tostarp, lai dzīves gaitā uzkrātu informāciju par savām mācību gaitām neatkarīgi no šī brīža statusa “nodarbinātais vai ‘bezdarbnieks, kā arī gūtu informāciju par sev piemērotāko atbalstu pārkvalifikācijai vai prasmju pilnveidei.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