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reģistrē, ievieš un aktualizē klīniskās vadlīnijas, klīniskos algoritmus un klīniskos ceļus.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mērķis ir veicināt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“Kārtība, kādā izvērtē, reģistrē, ievieš un aktualizē klīniskās vadlīnijas, klīniskos algoritmus un klīniskos ceļus”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punktu, kas paredz “Šo noteikumu mērķis ir veicināt pēc vienotiem kritērijiem veidotu” nepieciešams redakcionāli precizēt vai svītrot, proti, neveidot normu ar deklaratīvām frāzēm, kas neatbilst tiesību normu sistēmai. Vēršam uzmanību, ka Ministru kabineta noteikumi ir likumam pakārtoti normatīvie akti un to izdošana notiek saskaņā ar likumā noteiktu pilnvarojumu, tādējādi Ministru kabineta noteikumiem nav savu mērķu. Vienlaikus norādām, ka Ministru kabineta noteikumi ir ārējie normatīvie akti, kas jebkurā gadījumā precīzi jāizpilda un tie nevar “veicināt” normatīvo aktu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konstatēta iesniegto dokumentu neatbilstība, centrs pieprasa klīnisko vadlīniju, klīniskā algoritma un klīniskā ceļa sagatavotājam papildu informāciju, kuru tas iesniedz viena mēneša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un 15. punktā paredzēto regulējumu nepieciešams izvērtēt un savstarpēji saskaņot (precizēt). Vēršam uzmanību, ka projekta 14. punkts paredz termiņu papildu informācijas iesniegšanai, nevis “konstatēto neatbilstību novēršanai”. Vienlaikus piedāvājam izvērtēt, cik samērīgi ir noteikt viena mēneša termiņu, piemēram, ja klīnisko vadlīniju apstiprināšanai būs nepieciešams veikt papildu klīniskos novērojumus vai pētījumus. Papildus norādām, ka projektā šobrīd pietiekami precīzi nav noteikta valsts pārvaldes (centra) rīcība negatīva lēmuma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Klīniskās vadlīnijas, klīniskos algoritmus un klīniskos ceļus, kas izstrādāti līdz 2025. gada 1.jūlijam, ārstniecības iestādes ievieš atbilstoši attiecīgās ārstniecības iestādes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punktu par “ārstniecības iestāžu finansiālajām iespējām” nepieciešams precizēt vai svītrot. Vēršam uzmanību, ka ārējos normatīvajos aktos neiekļauj normas par tiesiskā regulējuma izpildi gadījumā, ja tam tiek paredzēts finansējums, jo šādas normas ir uzskatāmas par tiesisko nihilismu. Vienlaicīgi norādām, ka projektā atbilstoši tiesiskās paļāvības principam var paredzēt, ka visas klīniskās vadlīnijas, klīniskie algoritmi un klīniskie ceļi, kas ir apstiprināti līdz 2025. gada 1. jūlijam, ir piemērojami līdz tiem noteiktā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Ārstniecības iestādes nodrošina pēc 2025. gada 1.jūlija sagatavoto vai aktualizēto klīnisko vadlīniju, klīnisko algoritmu un klīnisko ceļu piemērošanu ārstniecības procesā. Atkāpes no šajā punktā minēto klīnisko vadlīniju, klīnisko algoritmu un klīnisko ceļu piemērošanas ārstniecības procesā ir pieļaujamas, ja tās ir medicīniski pamatotas un atbilstoši dokumentētas pacienta medicīniskajā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punktā paredzēto pārejas regulējumu par klīnisko vadlīniju, klīnisko algoritmu un klīnisko ceļu, kas izstrādāti pēc 2025. gada 1. jūlija, izmantošanu nepieciešams izvērtēt un precizēt vai svītrot. Vēršam uzmanību, ka visām klīniskajām vadlīnijām, klīniskajiem algoritmiem un klīniskajiem ceļiem nav būtisks normatīvo aktu izmaiņu datums, bet gan klīnisko vadlīniju, klīnisko algoritmu un klīnisko ceļu derīguma termiņš. Tieslietu ministrijas ieskatā šāda veida normu bez datuma norādes kā vispārīgu regulējumu, ja tāds papildus ir nepieciešams, varētu iekļaut projekta 1. nodaļā, nevis pārejas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Atzīt par spēku zaudējušiem </w:t>
            </w:r>
            <w:r w:rsidR="00000000" w:rsidRPr="00000000" w:rsidDel="00000000">
              <w:rPr>
                <w:rtl w:val="0"/>
              </w:rPr>
              <w:t xml:space="preserve">Ministru</w:t>
            </w:r>
            <w:r w:rsidR="00000000" w:rsidRPr="00000000" w:rsidDel="00000000">
              <w:rPr>
                <w:rtl w:val="0"/>
              </w:rPr>
              <w:t xml:space="preserve"> kabineta 2010. gada 25. maija noteikumus Nr.469 “Kārtība, kādā izstrādā, izvērtē, reģistrē un ievieš klīniskās vadlīnijas” </w:t>
            </w:r>
            <w:r w:rsidR="00000000" w:rsidRPr="00000000" w:rsidDel="00000000">
              <w:rPr>
                <w:rtl w:val="0"/>
              </w:rPr>
              <w:t xml:space="preserve"> (Latvijas Vēstnesis, 2010, 85.nr.).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punktu nepieciešams svītrot, jo Ministru kabineta 2010. gada 25. maija noteikumi Nr.469 “Kārtība, kādā izstrādā, izvērtē, reģistrē un ievieš klīniskās vadlīnijas” saskaņā ar Ārstniecības likuma pārejas noteikumu 44. punktu ir zaudējuši spēku ar 2025. gada 1. jūliju. Vēršam uzmanību, ka šāda informācija par minētajiem noteikumiem tiek norādīta arī portālā “likumi.lv”.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cik detalizēta informācija ir norādāma par sagatavotāju, piemēram, nosaukums, adrese, kontaktinformācija, un vai projekta ietvaros, norādot informāciju par sagatavotāju, varētu tikt ietverti arī fizisko personu dati. Gadījumā, ja projekta ietvaros plānots apstrādāt arī fizisko personu datus, piemēram, sagatavotāja (datu subjekta) vārdu, uzvārdu, lūgums attiecīgi precizēt projektu kopumā, norādot, kādus tieši datu veidus plānots apstrādāt, attiecīgi precizējot arī anotācijas 8.1.13.apakšpunktu.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04.02.2026.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04.02.2026.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Atzinumi_25-TA-2392.docx</dc:title>
</cp:coreProperties>
</file>

<file path=docProps/custom.xml><?xml version="1.0" encoding="utf-8"?>
<Properties xmlns="http://schemas.openxmlformats.org/officeDocument/2006/custom-properties" xmlns:vt="http://schemas.openxmlformats.org/officeDocument/2006/docPropsVTypes"/>
</file>