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2018. gada 19. septembra rīkojuma Nr. 448 "Par nekustamā īpašuma Kuldīgas ielā 2, Ventspilī, pielāgošanu valsts un pašvaldības vienotā klientu apkalpošanas centra izveidei un valsts institūciju vajadzībām un nepieciešamo finansējumu nomas maksas, papildu maksājumu, komunālo pakalpojumu, aprīkojuma iegādes un pārcelšanās izdevumu segšanai" atzīšanu par spēku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sēdes protokolu Nr. 43 42. § saskaņots tiesību akts - Ministru kabineta rīkojums </w:t>
            </w:r>
            <w:r w:rsidR="00000000" w:rsidRPr="00000000" w:rsidDel="00000000">
              <w:rPr>
                <w:b w:val="1"/>
                <w:u w:val="single"/>
                <w:rtl w:val="0"/>
              </w:rPr>
              <w:t xml:space="preserve">Nr. 448</w:t>
            </w:r>
            <w:r w:rsidR="00000000" w:rsidRPr="00000000" w:rsidDel="00000000">
              <w:rPr>
                <w:rtl w:val="0"/>
              </w:rPr>
              <w:t xml:space="preserve"> "Par nekustamā īpašuma Kuldīgas ielā 2, Ventspilī, pielāgošanu valsts un pašvaldības vienotā klientu apkalpošanas centra izveidei un valsts institūciju vajadzībām un nepieciešamo finansējumu nomas maksas, papildu maksājumu, komunālo pakalpojumu, aprīkojuma iegādes un pārcelšanās izdevumu segšanai".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precizēt tā nosaukumu, tai skaitā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risinājuma aprakstā norādīts, ka ņemot vērā, ka projekts par nekustamā īpašuma Kuldīgas ielā 2, Ventspilī, pielāgošanu VPVKAC izveidei netiek realizēts, kā arī ar Rīkojumu Nr.448 piešķirtais finansējums nekustamā īpašuma Kuldīgas ielā 2, Ventspilī, nomas maksas, papildu maksājumu un komunālo pakalpojumu izdevumu segšanai ar MK 2023. gada 15. augusta sēdes protokollēmumu (prot. Nr.40, 43. §) 20. un 40. punktu novirzīts citiem resoru pasākumiem, Rīkojums Nr.448 ir atzīstams par spēku zaudējušu. Vienlaikus Ministru kabineta uzdevumu 23-UZ-437, 2018-UZD-2071; 2018-UZD-2072 un 2018-UZD-2073 izpilde ir zaudējusi aktualitāti.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detalizētāku informāciju par turpmāk paredzēto jaunu VPVKAC izveidi ar Atveseļošanas un noturības mehānisma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“Valsts nekustamie īpašumi” radušās izmaksas 419 797 EUR apmērā daļēji plāno atgūt tiesvedības procesa ar būvuzņēmēju ietvaros  (civillieta Nr.C75014023) vai arī no nekustamā īpašuma Kuldīgas ielā 2, Ventspilī, atsavināšanā gūtajiem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24-TA-1089</w:t>
    </w:r>
    <w:r>
      <w:br/>
    </w:r>
    <w:r w:rsidR="00000000" w:rsidRPr="00000000" w:rsidDel="00000000">
      <w:rPr>
        <w:rtl w:val="0"/>
      </w:rPr>
      <w:t xml:space="preserve">Izdrukāts 03.07.2024.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24-TA-1089</w:t>
    </w:r>
    <w:r>
      <w:br/>
    </w:r>
    <w:r w:rsidR="00000000" w:rsidRPr="00000000" w:rsidDel="00000000">
      <w:rPr>
        <w:rtl w:val="0"/>
      </w:rPr>
      <w:t xml:space="preserve">Izdrukāts 03.07.2024.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Atzinumi_24-TA-1089.docx</dc:title>
</cp:coreProperties>
</file>

<file path=docProps/custom.xml><?xml version="1.0" encoding="utf-8"?>
<Properties xmlns="http://schemas.openxmlformats.org/officeDocument/2006/custom-properties" xmlns:vt="http://schemas.openxmlformats.org/officeDocument/2006/docPropsVTypes"/>
</file>