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4.3.4. specifiskā atbalsta mērķa "Sekmēt aktīvu iekļaušanu, lai veicinātu vienlīdzīgas iespējas, nediskriminēšanu un aktīvu līdzdalību, kā arī uzlabotu nodarbināmību, jo īpaši attiecībā uz nelabvēlīgā situācijā esošām grupām" 4.3.4.8. pasākuma "Sabiedrības saliedēšana, veicinot jauniebraucēju iekļaušanos vietējā sabiedrībā un sekmējot starpkultūru komunikāciju"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pašreizējās situācijas aprakstā - problēmas aprakstā un risinājuma aprakstā - norādīts, ka Pilsonības un migrācijas lietu pārvalde (turpmāk - PMLP) lēmumu par bēgļa vai alternatīvā statusa piešķiršanu vai atteikumu to piešķirt pieņem 9 mēnešu laikā, savukārt pamatotos gadījumos šo termiņu var pagarināt līdz 12 mēnešiem. Tā kā maksimālais ilgums lēmuma pieņemšanai PMLP ir 15 mēneši no iesnieguma reģistrēšanas brīža, lai tas būtu nepārprotami attēlots anotācijas risinājuma aprakstā, lūdzam anotācijā tekstu precizēt un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"Pilsonības un migrācijas lietu pārvalde lēmumu par bēgļa vai alternatīvā statusa piešķiršanu vai atteikumu to piešķirt pieņem 9 mēnešu laikā no iesnieguma reģistrēšanas. Pamatotos gadījumos lēmuma pieņemšanas termiņš Pilsonības un migrācijas lietu pārvaldē var tikt maksimāli pagarināts līdz 15 mēnešiem (no iesnieguma reģistrēšanas).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Anotācijas 1.3. daļas "Pašreizējā situācija, problēmas un risinājumi" sadaļas "Problēmas apraksts" apakšsadaļas "Risinājuma apraksts" otrās rindkopas teksta daļu "Pilsonības un migrācijas lietu pārvaldes lēmumu par bēgļa vai alternatīvā statusa piešķiršanu vai atteikumu to piešķirt pieņem deviņu mēnešu laikā. Pamatotos gadījumos šo termiņu var pagarināt līdz 12 mēnešiem"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"Pilsonības un migrācijas lietu pārvalde lēmumu par bēgļa vai alternatīvā statusa piešķiršanu vai atteikumu to piešķirt pieņem 9 mēnešu laikā no iesnieguma reģistrēšanas. Pamatotos gadījumos lēmuma pieņemšanas termiņš Pilsonības un migrācijas lietu pārvaldē var tikt maksimāli pagarināts līdz 15 mēnešiem (no iesnieguma reģistrēšanas)."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Meldra Bērziņa (PMLP)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17.08.2023. 09.20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17.08.2023. 09.20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Atzinumi_23-TA-1407.docx</dc:title>
</cp:coreProperties>
</file>

<file path=docProps/custom.xml><?xml version="1.0" encoding="utf-8"?>
<Properties xmlns="http://schemas.openxmlformats.org/officeDocument/2006/custom-properties" xmlns:vt="http://schemas.openxmlformats.org/officeDocument/2006/docPropsVTypes"/>
</file>